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低风险地区企事业复工复产疫情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防控措施检查表</w:t>
      </w:r>
    </w:p>
    <w:tbl>
      <w:tblPr>
        <w:tblStyle w:val="11"/>
        <w:tblW w:w="9047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6450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450" w:type="dxa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584" w:type="dxa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及时掌握员工流动情况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对来自高风险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中风险地区及境外的人员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是否在本地区要求做好健康管理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对来自低风险地区的人员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是否进行了体温检测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584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及时了解员工身体状况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发现员工出现发热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呼吸道症状时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是否尽快安排到定点医院就医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发现疑似或确诊病例后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是否立即启动应对预案已妥善处置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584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保持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工作场所通风换气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584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在工作场所设置洗手设施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配备免洗消毒用品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是否做好了工作和生活场所清洁消毒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584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防疫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期间是否采取措施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减少人员聚集和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集体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活动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是否保持室内人员聚集场所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空气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流通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是否加强了员工用餐管理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做好食堂餐具清洁消毒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584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采取有效措施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保障员工集体宿舍空气流通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清洁消毒到位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584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是否做好疫情防控知识科普宣传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指导督促员工增强防护意识，落实个人防护要求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584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1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员工是否按照相关要求佩戴口罩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584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是否具备应急处置能力，做到无重症感染者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疑似和确诊病例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早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发现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、早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报告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、早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隔离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早治疗，防范聚集性疫情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584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right="0" w:rightChars="0" w:firstLine="0" w:firstLineChars="0"/>
        <w:textAlignment w:val="auto"/>
        <w:rPr>
          <w:sz w:val="32"/>
          <w:szCs w:val="32"/>
        </w:rPr>
      </w:pPr>
    </w:p>
    <w:sectPr>
      <w:pgSz w:w="11907" w:h="16840"/>
      <w:pgMar w:top="1134" w:right="1418" w:bottom="680" w:left="1418" w:header="851" w:footer="992" w:gutter="0"/>
      <w:cols w:equalWidth="0" w:num="1">
        <w:col w:w="9071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splitPgBreakAndParaMark/>
    <w:compatSetting w:name="compatibilityMode" w:uri="http://schemas.microsoft.com/office/word" w:val="14"/>
  </w:compat>
  <w:rsids>
    <w:rsidRoot w:val="00016C69"/>
    <w:rsid w:val="00016C69"/>
    <w:rsid w:val="00236BC2"/>
    <w:rsid w:val="007258B4"/>
    <w:rsid w:val="00850C11"/>
    <w:rsid w:val="00982581"/>
    <w:rsid w:val="009C009F"/>
    <w:rsid w:val="00B32CC8"/>
    <w:rsid w:val="00F13775"/>
    <w:rsid w:val="028545F7"/>
    <w:rsid w:val="04325173"/>
    <w:rsid w:val="0993627F"/>
    <w:rsid w:val="0CE81999"/>
    <w:rsid w:val="10323192"/>
    <w:rsid w:val="118801A1"/>
    <w:rsid w:val="173C7582"/>
    <w:rsid w:val="1B0A6BD3"/>
    <w:rsid w:val="1E7170D9"/>
    <w:rsid w:val="21150C46"/>
    <w:rsid w:val="24301E20"/>
    <w:rsid w:val="27471BF0"/>
    <w:rsid w:val="274D0122"/>
    <w:rsid w:val="27C77011"/>
    <w:rsid w:val="28205953"/>
    <w:rsid w:val="30080724"/>
    <w:rsid w:val="33D20748"/>
    <w:rsid w:val="37753996"/>
    <w:rsid w:val="397E4BFA"/>
    <w:rsid w:val="3D731038"/>
    <w:rsid w:val="3EF63FF3"/>
    <w:rsid w:val="41CD6867"/>
    <w:rsid w:val="436018ED"/>
    <w:rsid w:val="45F276F5"/>
    <w:rsid w:val="47BD22E4"/>
    <w:rsid w:val="4A1A7673"/>
    <w:rsid w:val="4A9B63B1"/>
    <w:rsid w:val="4CC5292E"/>
    <w:rsid w:val="5A727B50"/>
    <w:rsid w:val="5D995887"/>
    <w:rsid w:val="5E8E2041"/>
    <w:rsid w:val="6224315A"/>
    <w:rsid w:val="66C8446A"/>
    <w:rsid w:val="68304ECE"/>
    <w:rsid w:val="6E8950B0"/>
    <w:rsid w:val="77231CE3"/>
    <w:rsid w:val="77D20DFF"/>
    <w:rsid w:val="79E64794"/>
    <w:rsid w:val="79F13EC5"/>
    <w:rsid w:val="7A3C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9"/>
    <w:link w:val="8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13">
    <w:name w:val="页脚 字符"/>
    <w:basedOn w:val="9"/>
    <w:link w:val="7"/>
    <w:qFormat/>
    <w:uiPriority w:val="0"/>
    <w:rPr>
      <w:rFonts w:ascii="Calibri" w:hAnsi="Calibri" w:cs="Arial"/>
      <w:kern w:val="2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286</Words>
  <Characters>1633</Characters>
  <Lines>13</Lines>
  <Paragraphs>3</Paragraphs>
  <ScaleCrop>false</ScaleCrop>
  <LinksUpToDate>false</LinksUpToDate>
  <CharactersWithSpaces>1916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2020-01-27T11:41:00Z</dcterms:created>
  <dc:creator>SYY</dc:creator>
  <cp:lastModifiedBy>李宗展</cp:lastModifiedBy>
  <cp:lastPrinted>2020-04-29T00:27:00Z</cp:lastPrinted>
  <dcterms:modified xsi:type="dcterms:W3CDTF">2020-04-29T01:00:19Z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