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spacing w:before="0" w:beforeAutospacing="0" w:after="0" w:line="560" w:lineRule="exact"/>
        <w:ind w:left="0" w:leftChars="0" w:firstLine="0" w:firstLineChars="0"/>
        <w:jc w:val="both"/>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caps w:val="0"/>
          <w:spacing w:val="5"/>
          <w:kern w:val="0"/>
          <w:sz w:val="44"/>
          <w:szCs w:val="44"/>
          <w:shd w:val="clear" w:color="auto" w:fill="FFFFFF"/>
          <w:lang w:val="en-US" w:eastAsia="zh-CN" w:bidi="ar"/>
        </w:rPr>
      </w:pPr>
      <w:bookmarkStart w:id="0" w:name="_GoBack"/>
      <w:r>
        <w:rPr>
          <w:rFonts w:hint="default" w:ascii="Times New Roman" w:hAnsi="Times New Roman" w:eastAsia="方正小标宋简体" w:cs="Times New Roman"/>
          <w:i w:val="0"/>
          <w:caps w:val="0"/>
          <w:spacing w:val="5"/>
          <w:kern w:val="0"/>
          <w:sz w:val="44"/>
          <w:szCs w:val="44"/>
          <w:shd w:val="clear" w:color="auto" w:fill="FFFFFF"/>
          <w:lang w:val="en-US" w:eastAsia="zh-CN" w:bidi="ar"/>
        </w:rPr>
        <w:t>2024年“安全生产月”活动开展情况统计表</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spacing w:val="5"/>
          <w:kern w:val="0"/>
          <w:sz w:val="32"/>
          <w:szCs w:val="32"/>
          <w:shd w:val="clear" w:color="auto" w:fill="FFFFFF"/>
          <w:lang w:val="en-US" w:eastAsia="zh-CN" w:bidi="ar"/>
        </w:rPr>
      </w:pPr>
      <w:r>
        <w:rPr>
          <w:rFonts w:hint="eastAsia" w:ascii="仿宋_GB2312" w:hAnsi="仿宋_GB2312" w:eastAsia="仿宋_GB2312" w:cs="仿宋_GB2312"/>
          <w:i w:val="0"/>
          <w:caps w:val="0"/>
          <w:spacing w:val="5"/>
          <w:kern w:val="0"/>
          <w:sz w:val="32"/>
          <w:szCs w:val="32"/>
          <w:shd w:val="clear" w:color="auto" w:fill="FFFFFF"/>
          <w:lang w:val="en-US" w:eastAsia="zh-CN" w:bidi="ar"/>
        </w:rPr>
        <w:t>填报单位（盖章）：                       填报人及联系方式：       填报日期：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8"/>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5" w:type="dxa"/>
            <w:noWrap w:val="0"/>
            <w:vAlign w:val="top"/>
          </w:tcPr>
          <w:p>
            <w:pPr>
              <w:jc w:val="center"/>
              <w:rPr>
                <w:rFonts w:hint="default" w:ascii="Times New Roman" w:hAnsi="Times New Roman" w:eastAsia="仿宋_GB2312" w:cs="Times New Roman"/>
                <w:b/>
                <w:bCs/>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b/>
                <w:bCs/>
                <w:i w:val="0"/>
                <w:caps w:val="0"/>
                <w:spacing w:val="5"/>
                <w:kern w:val="0"/>
                <w:sz w:val="24"/>
                <w:szCs w:val="24"/>
                <w:shd w:val="clear" w:color="auto" w:fill="FFFFFF"/>
                <w:vertAlign w:val="baseline"/>
                <w:lang w:val="en-US" w:eastAsia="zh-CN" w:bidi="ar"/>
              </w:rPr>
              <w:t>活动项目</w:t>
            </w:r>
          </w:p>
        </w:tc>
        <w:tc>
          <w:tcPr>
            <w:tcW w:w="10519" w:type="dxa"/>
            <w:noWrap w:val="0"/>
            <w:vAlign w:val="top"/>
          </w:tcPr>
          <w:p>
            <w:pPr>
              <w:jc w:val="center"/>
              <w:rPr>
                <w:rFonts w:hint="default" w:ascii="Times New Roman" w:hAnsi="Times New Roman" w:eastAsia="仿宋_GB2312" w:cs="Times New Roman"/>
                <w:b/>
                <w:bCs/>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b/>
                <w:bCs/>
                <w:i w:val="0"/>
                <w:caps w:val="0"/>
                <w:spacing w:val="5"/>
                <w:kern w:val="0"/>
                <w:sz w:val="24"/>
                <w:szCs w:val="24"/>
                <w:shd w:val="clear" w:color="auto" w:fill="FFFFFF"/>
                <w:vertAlign w:val="baseline"/>
                <w:lang w:val="en-US" w:eastAsia="zh-CN" w:bidi="ar"/>
              </w:rPr>
              <w:t>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一、深入宣传贯彻习近平总书记关于安全生产重要论述</w:t>
            </w:r>
          </w:p>
        </w:tc>
        <w:tc>
          <w:tcPr>
            <w:tcW w:w="10519"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（一）以学习习近平总书记关于安全生产重要论述和重要指示批示精神以及《深入学习贯彻习近平关于应急管理的重要论述》为重点，开展专题研讨、集中宣讲、辅导报告等（）场次，参与（）人次；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（二）组织开展“安全生产大家谈”“班前会”“以案普法”等活动（）场次，参与（）人次；组织观看“安全生产月”主题宣传片、《安全生产 责任在肩》警示教育片、事故警示教育片、典型案例解析片等（）场次，参与（）人次。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二、组织开展畅通生命通道宣传和演练</w:t>
            </w:r>
          </w:p>
        </w:tc>
        <w:tc>
          <w:tcPr>
            <w:tcW w:w="10519"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（一）开展“畅通生命通道”宣传，制作播发海报、动漫、短视频等融媒体产品（）部，覆盖人群（）人；</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（二）组织开展模拟火灾和地震等场景的应急疏散演练（）场次，参与（）人次；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（三）参与线上避险逃生公开课、避险逃生知识竞答等活动（）人次；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（四）鼓励广大群众积极举报身边，特别是“九小场所”、多业态混合生产经营场所、人员密集场所堵塞“生命通道”的安全隐患（）个。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三、开展“安全宣传咨询日”活动</w:t>
            </w:r>
          </w:p>
        </w:tc>
        <w:tc>
          <w:tcPr>
            <w:tcW w:w="10519"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（一）组织开展“安全宣传咨询日”现场活动（）场次，参与（）人次，网络直播（）场次，（）人观看。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pPr>
            <w:r>
              <w:rPr>
                <w:rFonts w:hint="default" w:ascii="Times New Roman" w:hAnsi="Times New Roman" w:eastAsia="仿宋_GB2312" w:cs="Times New Roman"/>
                <w:i w:val="0"/>
                <w:caps w:val="0"/>
                <w:spacing w:val="5"/>
                <w:kern w:val="0"/>
                <w:sz w:val="24"/>
                <w:szCs w:val="24"/>
                <w:shd w:val="clear" w:color="auto" w:fill="FFFFFF"/>
                <w:lang w:val="en-US" w:eastAsia="zh-CN" w:bidi="ar"/>
              </w:rPr>
              <w:t>四、持续推进安全宣传“五进”工作</w:t>
            </w:r>
          </w:p>
        </w:tc>
        <w:tc>
          <w:tcPr>
            <w:tcW w:w="10519" w:type="dxa"/>
            <w:noWrap w:val="0"/>
            <w:vAlign w:val="top"/>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（一）</w:t>
            </w:r>
            <w:r>
              <w:rPr>
                <w:rFonts w:hint="default" w:ascii="Times New Roman" w:hAnsi="Times New Roman" w:eastAsia="仿宋_GB2312" w:cs="Times New Roman"/>
                <w:i w:val="0"/>
                <w:caps w:val="0"/>
                <w:spacing w:val="5"/>
                <w:kern w:val="0"/>
                <w:sz w:val="24"/>
                <w:szCs w:val="24"/>
                <w:shd w:val="clear" w:color="auto" w:fill="FFFFFF"/>
                <w:lang w:val="en-US" w:eastAsia="zh-CN" w:bidi="ar"/>
              </w:rPr>
              <w:t>安全宣传“五进”之进企业宣传（）场次，参与（）人次；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（二）</w:t>
            </w:r>
            <w:r>
              <w:rPr>
                <w:rFonts w:hint="default" w:ascii="Times New Roman" w:hAnsi="Times New Roman" w:eastAsia="仿宋_GB2312" w:cs="Times New Roman"/>
                <w:i w:val="0"/>
                <w:caps w:val="0"/>
                <w:spacing w:val="5"/>
                <w:kern w:val="0"/>
                <w:sz w:val="24"/>
                <w:szCs w:val="24"/>
                <w:shd w:val="clear" w:color="auto" w:fill="FFFFFF"/>
                <w:lang w:val="en-US" w:eastAsia="zh-CN" w:bidi="ar"/>
              </w:rPr>
              <w:t>安全宣传“五进”之进农村宣传（）场次，参与（）人次；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（三）</w:t>
            </w:r>
            <w:r>
              <w:rPr>
                <w:rFonts w:hint="default" w:ascii="Times New Roman" w:hAnsi="Times New Roman" w:eastAsia="仿宋_GB2312" w:cs="Times New Roman"/>
                <w:i w:val="0"/>
                <w:caps w:val="0"/>
                <w:spacing w:val="5"/>
                <w:kern w:val="0"/>
                <w:sz w:val="24"/>
                <w:szCs w:val="24"/>
                <w:shd w:val="clear" w:color="auto" w:fill="FFFFFF"/>
                <w:lang w:val="en-US" w:eastAsia="zh-CN" w:bidi="ar"/>
              </w:rPr>
              <w:t>安全宣传“五进”之进社区宣传（）场次，参与（）人次；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（四）</w:t>
            </w:r>
            <w:r>
              <w:rPr>
                <w:rFonts w:hint="default" w:ascii="Times New Roman" w:hAnsi="Times New Roman" w:eastAsia="仿宋_GB2312" w:cs="Times New Roman"/>
                <w:i w:val="0"/>
                <w:caps w:val="0"/>
                <w:spacing w:val="5"/>
                <w:kern w:val="0"/>
                <w:sz w:val="24"/>
                <w:szCs w:val="24"/>
                <w:shd w:val="clear" w:color="auto" w:fill="FFFFFF"/>
                <w:lang w:val="en-US" w:eastAsia="zh-CN" w:bidi="ar"/>
              </w:rPr>
              <w:t>安全宣传“五进”之进学校宣传（）场次，参与（）人次；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i w:val="0"/>
                <w:caps w:val="0"/>
                <w:spacing w:val="5"/>
                <w:kern w:val="0"/>
                <w:sz w:val="24"/>
                <w:szCs w:val="24"/>
                <w:shd w:val="clear" w:color="auto" w:fill="FFFFFF"/>
                <w:lang w:val="en-US" w:eastAsia="zh-CN" w:bidi="ar"/>
              </w:rPr>
            </w:pPr>
            <w:r>
              <w:rPr>
                <w:rFonts w:hint="default" w:ascii="Times New Roman" w:hAnsi="Times New Roman" w:eastAsia="仿宋_GB2312" w:cs="Times New Roman"/>
                <w:i w:val="0"/>
                <w:caps w:val="0"/>
                <w:spacing w:val="5"/>
                <w:kern w:val="0"/>
                <w:sz w:val="24"/>
                <w:szCs w:val="24"/>
                <w:shd w:val="clear" w:color="auto" w:fill="FFFFFF"/>
                <w:vertAlign w:val="baseline"/>
                <w:lang w:val="en-US" w:eastAsia="zh-CN" w:bidi="ar"/>
              </w:rPr>
              <w:t>（五）</w:t>
            </w:r>
            <w:r>
              <w:rPr>
                <w:rFonts w:hint="default" w:ascii="Times New Roman" w:hAnsi="Times New Roman" w:eastAsia="仿宋_GB2312" w:cs="Times New Roman"/>
                <w:i w:val="0"/>
                <w:caps w:val="0"/>
                <w:spacing w:val="5"/>
                <w:kern w:val="0"/>
                <w:sz w:val="24"/>
                <w:szCs w:val="24"/>
                <w:shd w:val="clear" w:color="auto" w:fill="FFFFFF"/>
                <w:lang w:val="en-US" w:eastAsia="zh-CN" w:bidi="ar"/>
              </w:rPr>
              <w:t>安全宣传“五进”之进家庭宣传（）场次，参与（）人次。</w:t>
            </w:r>
          </w:p>
        </w:tc>
      </w:tr>
    </w:tbl>
    <w:p>
      <w:pPr>
        <w:jc w:val="left"/>
        <w:rPr>
          <w:rFonts w:hint="default" w:ascii="Times New Roman" w:hAnsi="Times New Roman" w:eastAsia="仿宋_GB2312" w:cs="Times New Roman"/>
          <w:i w:val="0"/>
          <w:caps w:val="0"/>
          <w:spacing w:val="5"/>
          <w:kern w:val="0"/>
          <w:sz w:val="24"/>
          <w:szCs w:val="24"/>
          <w:shd w:val="clear" w:color="auto" w:fill="FFFFFF"/>
          <w:lang w:val="en-US" w:eastAsia="zh-CN" w:bidi="ar"/>
        </w:rPr>
        <w:sectPr>
          <w:headerReference r:id="rId5" w:type="default"/>
          <w:footerReference r:id="rId6" w:type="default"/>
          <w:footerReference r:id="rId7" w:type="even"/>
          <w:pgSz w:w="16838" w:h="11906" w:orient="landscape"/>
          <w:pgMar w:top="1587" w:right="1985" w:bottom="1474" w:left="1985" w:header="851" w:footer="1418" w:gutter="0"/>
          <w:pgBorders>
            <w:top w:val="none" w:sz="0" w:space="0"/>
            <w:left w:val="none" w:sz="0" w:space="0"/>
            <w:bottom w:val="none" w:sz="0" w:space="0"/>
            <w:right w:val="none" w:sz="0" w:space="0"/>
          </w:pgBorders>
          <w:pgNumType w:fmt="decimal"/>
          <w:cols w:space="720" w:num="1"/>
          <w:docGrid w:type="linesAndChars" w:linePitch="579" w:charSpace="-849"/>
        </w:sectPr>
      </w:pPr>
      <w:r>
        <w:rPr>
          <w:rFonts w:hint="default" w:ascii="Times New Roman" w:hAnsi="Times New Roman" w:eastAsia="仿宋_GB2312" w:cs="Times New Roman"/>
          <w:i w:val="0"/>
          <w:caps w:val="0"/>
          <w:spacing w:val="5"/>
          <w:kern w:val="0"/>
          <w:sz w:val="24"/>
          <w:szCs w:val="24"/>
          <w:shd w:val="clear" w:color="auto" w:fill="FFFFFF"/>
          <w:lang w:val="en-US" w:eastAsia="zh-CN" w:bidi="ar"/>
        </w:rPr>
        <w:t>（注：此表作为总结的附件一同报送）</w:t>
      </w:r>
    </w:p>
    <w:p>
      <w:pPr>
        <w:keepNext w:val="0"/>
        <w:keepLines w:val="0"/>
        <w:pageBreakBefore w:val="0"/>
        <w:widowControl/>
        <w:kinsoku/>
        <w:wordWrap/>
        <w:overflowPunct/>
        <w:topLinePunct w:val="0"/>
        <w:autoSpaceDE/>
        <w:autoSpaceDN/>
        <w:bidi w:val="0"/>
        <w:adjustRightInd/>
        <w:snapToGrid/>
        <w:spacing w:line="40" w:lineRule="exact"/>
        <w:textAlignment w:val="auto"/>
        <w:rPr>
          <w:rFonts w:hint="default"/>
        </w:rPr>
      </w:pPr>
    </w:p>
    <w:sectPr>
      <w:footerReference r:id="rId8" w:type="default"/>
      <w:pgSz w:w="11906" w:h="16838"/>
      <w:pgMar w:top="1985" w:right="1474" w:bottom="1985" w:left="1587" w:header="851" w:footer="1418" w:gutter="0"/>
      <w:pgBorders>
        <w:top w:val="none" w:sz="0" w:space="0"/>
        <w:left w:val="none" w:sz="0" w:space="0"/>
        <w:bottom w:val="none" w:sz="0" w:space="0"/>
        <w:right w:val="none" w:sz="0" w:space="0"/>
      </w:pgBorders>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OWVjYWNiN2IyZDVjYmY1MmVhNGEzMjZiZTVlNzUifQ=="/>
  </w:docVars>
  <w:rsids>
    <w:rsidRoot w:val="00FE120C"/>
    <w:rsid w:val="00004055"/>
    <w:rsid w:val="0018708E"/>
    <w:rsid w:val="001D3D55"/>
    <w:rsid w:val="002021A9"/>
    <w:rsid w:val="0021245D"/>
    <w:rsid w:val="00260F37"/>
    <w:rsid w:val="00313629"/>
    <w:rsid w:val="00542996"/>
    <w:rsid w:val="005538E3"/>
    <w:rsid w:val="006B57AC"/>
    <w:rsid w:val="007A0C50"/>
    <w:rsid w:val="007E5D88"/>
    <w:rsid w:val="008F2607"/>
    <w:rsid w:val="00951CC5"/>
    <w:rsid w:val="009543D0"/>
    <w:rsid w:val="009D14FC"/>
    <w:rsid w:val="009F55E4"/>
    <w:rsid w:val="00AE008F"/>
    <w:rsid w:val="00B26925"/>
    <w:rsid w:val="00B33686"/>
    <w:rsid w:val="00BF0816"/>
    <w:rsid w:val="00C14FA4"/>
    <w:rsid w:val="00C8363B"/>
    <w:rsid w:val="00CA0298"/>
    <w:rsid w:val="00CA6804"/>
    <w:rsid w:val="00CB39A1"/>
    <w:rsid w:val="00CE5C7D"/>
    <w:rsid w:val="00D43EB9"/>
    <w:rsid w:val="00D463FD"/>
    <w:rsid w:val="00D538C9"/>
    <w:rsid w:val="00D83083"/>
    <w:rsid w:val="00DE1527"/>
    <w:rsid w:val="00E366F1"/>
    <w:rsid w:val="00EB41A9"/>
    <w:rsid w:val="00EC583F"/>
    <w:rsid w:val="00FE120C"/>
    <w:rsid w:val="00FF694F"/>
    <w:rsid w:val="0F5A8DA4"/>
    <w:rsid w:val="67F5D34A"/>
    <w:rsid w:val="6D00581D"/>
    <w:rsid w:val="6DF7845E"/>
    <w:rsid w:val="6FFB177C"/>
    <w:rsid w:val="7BBF26F3"/>
    <w:rsid w:val="7EFAFDA3"/>
    <w:rsid w:val="7FEB79A4"/>
    <w:rsid w:val="98D7F9F7"/>
    <w:rsid w:val="BF737979"/>
    <w:rsid w:val="BFB5E6C1"/>
    <w:rsid w:val="CA8F90AE"/>
    <w:rsid w:val="DB3F60D0"/>
    <w:rsid w:val="DEFAC97F"/>
    <w:rsid w:val="DFEFC915"/>
    <w:rsid w:val="E4EF7179"/>
    <w:rsid w:val="E7FDA5FD"/>
    <w:rsid w:val="F65F4FE7"/>
    <w:rsid w:val="FBEF1275"/>
    <w:rsid w:val="FBFAD35C"/>
    <w:rsid w:val="FEF75029"/>
    <w:rsid w:val="FFAF4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Calibri" w:hAnsi="Calibri" w:eastAsia="宋体" w:cs="Times New Roman"/>
      <w:kern w:val="2"/>
      <w:sz w:val="3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footer"/>
    <w:basedOn w:val="1"/>
    <w:next w:val="3"/>
    <w:link w:val="12"/>
    <w:unhideWhenUsed/>
    <w:qFormat/>
    <w:uiPriority w:val="99"/>
    <w:pPr>
      <w:tabs>
        <w:tab w:val="center" w:pos="4153"/>
        <w:tab w:val="right" w:pos="8306"/>
      </w:tabs>
      <w:snapToGrid w:val="0"/>
      <w:spacing w:line="240" w:lineRule="atLeast"/>
      <w:jc w:val="left"/>
    </w:pPr>
    <w:rPr>
      <w:sz w:val="18"/>
      <w:szCs w:val="18"/>
    </w:rPr>
  </w:style>
  <w:style w:type="paragraph" w:styleId="3">
    <w:name w:val="Date"/>
    <w:basedOn w:val="1"/>
    <w:next w:val="1"/>
    <w:qFormat/>
    <w:uiPriority w:val="0"/>
    <w:pPr>
      <w:ind w:left="100" w:leftChars="2500"/>
    </w:pPr>
    <w:rPr>
      <w:rFonts w:ascii="Times New Roman" w:hAnsi="Times New Roman" w:eastAsia="宋体" w:cs="Times New Roman"/>
      <w:szCs w:val="24"/>
    </w:rPr>
  </w:style>
  <w:style w:type="paragraph" w:styleId="4">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Body Text Indent 3"/>
    <w:basedOn w:val="1"/>
    <w:qFormat/>
    <w:uiPriority w:val="0"/>
    <w:pPr>
      <w:spacing w:line="560" w:lineRule="exact"/>
      <w:ind w:left="1150" w:leftChars="94" w:hanging="868" w:hangingChars="310"/>
    </w:pPr>
    <w:rPr>
      <w:rFonts w:ascii="方正仿宋_GBK" w:hAnsi="Times New Roman" w:eastAsia="方正仿宋_GBK" w:cs="Times New Roman"/>
      <w:color w:val="000000"/>
      <w:sz w:val="28"/>
      <w:szCs w:val="28"/>
    </w:rPr>
  </w:style>
  <w:style w:type="paragraph" w:styleId="6">
    <w:name w:val="Normal (Web)"/>
    <w:basedOn w:val="1"/>
    <w:qFormat/>
    <w:uiPriority w:val="0"/>
    <w:pPr>
      <w:widowControl w:val="0"/>
      <w:spacing w:beforeAutospacing="1" w:afterAutospacing="1" w:line="240" w:lineRule="auto"/>
      <w:jc w:val="left"/>
    </w:pPr>
    <w:rPr>
      <w:rFonts w:cs="Times New Roman"/>
      <w:kern w:val="0"/>
      <w:sz w:val="24"/>
      <w:szCs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脚 Char"/>
    <w:basedOn w:val="10"/>
    <w:link w:val="2"/>
    <w:qFormat/>
    <w:uiPriority w:val="99"/>
    <w:rPr>
      <w:sz w:val="18"/>
      <w:szCs w:val="18"/>
    </w:rPr>
  </w:style>
  <w:style w:type="character" w:customStyle="1" w:styleId="13">
    <w:name w:val="页眉 Char"/>
    <w:basedOn w:val="10"/>
    <w:link w:val="4"/>
    <w:qFormat/>
    <w:uiPriority w:val="99"/>
    <w:rPr>
      <w:sz w:val="18"/>
      <w:szCs w:val="18"/>
    </w:rPr>
  </w:style>
  <w:style w:type="paragraph" w:customStyle="1" w:styleId="14">
    <w:name w:val="Char"/>
    <w:basedOn w:val="1"/>
    <w:qFormat/>
    <w:uiPriority w:val="0"/>
    <w:pPr>
      <w:widowControl w:val="0"/>
      <w:spacing w:line="240" w:lineRule="auto"/>
    </w:pPr>
    <w:rPr>
      <w:rFonts w:ascii="Times New Roman" w:hAnsi="Times New Roman" w:eastAsia="宋体" w:cs="Times New Roman"/>
      <w:sz w:val="21"/>
      <w:szCs w:val="21"/>
    </w:rPr>
  </w:style>
  <w:style w:type="paragraph" w:customStyle="1" w:styleId="1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Company>
  <Pages>2</Pages>
  <Words>4081</Words>
  <Characters>4176</Characters>
  <Lines>1</Lines>
  <Paragraphs>1</Paragraphs>
  <TotalTime>4.66666666666667</TotalTime>
  <ScaleCrop>false</ScaleCrop>
  <LinksUpToDate>false</LinksUpToDate>
  <CharactersWithSpaces>4276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2020-02-09T18:44:00Z</dcterms:created>
  <dc:creator>莫秋娥</dc:creator>
  <cp:lastModifiedBy>呀咿呀个呸呸</cp:lastModifiedBy>
  <cp:lastPrinted>2024-06-11T08:48:49Z</cp:lastPrinted>
  <dcterms:modified xsi:type="dcterms:W3CDTF">2024-06-11T08:20:46Z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F698A1D75D4E446BACD1965ED34A0F37_13</vt:lpwstr>
  </property>
</Properties>
</file>