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190A">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962" w:firstLineChars="200"/>
        <w:jc w:val="both"/>
        <w:textAlignment w:val="auto"/>
        <w:rPr>
          <w:rFonts w:hint="eastAsia" w:ascii="方正小标宋简体" w:hAnsi="方正小标宋简体" w:eastAsia="方正小标宋简体" w:cs="方正小标宋简体"/>
          <w:snapToGrid w:val="0"/>
          <w:kern w:val="0"/>
          <w:sz w:val="44"/>
          <w:szCs w:val="44"/>
          <w:highlight w:val="none"/>
          <w:lang w:eastAsia="zh-CN"/>
        </w:rPr>
      </w:pPr>
    </w:p>
    <w:p w14:paraId="2C2D257A">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962" w:firstLineChars="200"/>
        <w:jc w:val="both"/>
        <w:textAlignment w:val="auto"/>
        <w:rPr>
          <w:rFonts w:hint="eastAsia" w:ascii="方正小标宋简体" w:hAnsi="方正小标宋简体" w:eastAsia="方正小标宋简体" w:cs="方正小标宋简体"/>
          <w:snapToGrid w:val="0"/>
          <w:kern w:val="0"/>
          <w:sz w:val="44"/>
          <w:szCs w:val="44"/>
          <w:highlight w:val="none"/>
          <w:lang w:eastAsia="zh-CN"/>
        </w:rPr>
      </w:pPr>
    </w:p>
    <w:p w14:paraId="41F22BA4">
      <w:pPr>
        <w:keepNext w:val="0"/>
        <w:keepLines w:val="0"/>
        <w:pageBreakBefore w:val="0"/>
        <w:widowControl w:val="0"/>
        <w:kinsoku/>
        <w:wordWrap/>
        <w:overflowPunct/>
        <w:topLinePunct w:val="0"/>
        <w:autoSpaceDE/>
        <w:autoSpaceDN/>
        <w:bidi w:val="0"/>
        <w:adjustRightInd/>
        <w:snapToGrid/>
        <w:spacing w:line="560" w:lineRule="exact"/>
        <w:ind w:left="2405" w:leftChars="0" w:right="0" w:rightChars="0" w:hanging="2405" w:hangingChars="500"/>
        <w:jc w:val="both"/>
        <w:textAlignment w:val="auto"/>
        <w:rPr>
          <w:rFonts w:hint="eastAsia" w:ascii="方正小标宋简体" w:hAnsi="方正小标宋简体" w:eastAsia="方正小标宋简体" w:cs="方正小标宋简体"/>
          <w:snapToGrid w:val="0"/>
          <w:kern w:val="0"/>
          <w:sz w:val="44"/>
          <w:szCs w:val="44"/>
          <w:highlight w:val="none"/>
        </w:rPr>
      </w:pPr>
      <w:bookmarkStart w:id="1" w:name="_GoBack"/>
      <w:r>
        <w:rPr>
          <w:rFonts w:hint="eastAsia" w:ascii="方正小标宋简体" w:hAnsi="方正小标宋简体" w:eastAsia="方正小标宋简体" w:cs="方正小标宋简体"/>
          <w:snapToGrid w:val="0"/>
          <w:color w:val="auto"/>
          <w:kern w:val="0"/>
          <w:sz w:val="44"/>
          <w:szCs w:val="44"/>
          <w:highlight w:val="none"/>
          <w:lang w:eastAsia="zh-CN"/>
        </w:rPr>
        <w:t>南宁市建设工程安全文明标准化工地学习交流活动办法(202</w:t>
      </w:r>
      <w:r>
        <w:rPr>
          <w:rFonts w:hint="eastAsia" w:ascii="方正小标宋简体" w:hAnsi="方正小标宋简体" w:eastAsia="方正小标宋简体" w:cs="方正小标宋简体"/>
          <w:snapToGrid w:val="0"/>
          <w:color w:val="auto"/>
          <w:kern w:val="0"/>
          <w:sz w:val="44"/>
          <w:szCs w:val="44"/>
          <w:highlight w:val="none"/>
          <w:lang w:val="en-US" w:eastAsia="zh-CN"/>
        </w:rPr>
        <w:t>6年</w:t>
      </w:r>
      <w:r>
        <w:rPr>
          <w:rFonts w:hint="eastAsia" w:ascii="方正小标宋简体" w:hAnsi="方正小标宋简体" w:eastAsia="方正小标宋简体" w:cs="方正小标宋简体"/>
          <w:snapToGrid w:val="0"/>
          <w:color w:val="auto"/>
          <w:kern w:val="0"/>
          <w:sz w:val="44"/>
          <w:szCs w:val="44"/>
          <w:highlight w:val="none"/>
          <w:lang w:eastAsia="zh-CN"/>
        </w:rPr>
        <w:t>版)</w:t>
      </w:r>
    </w:p>
    <w:bookmarkEnd w:id="1"/>
    <w:p w14:paraId="587F1C42">
      <w:pPr>
        <w:spacing w:before="285" w:beforeLines="50" w:after="285" w:afterLines="50" w:line="560" w:lineRule="exact"/>
        <w:ind w:firstLine="3249" w:firstLineChars="900"/>
        <w:jc w:val="both"/>
        <w:rPr>
          <w:rFonts w:hint="eastAsia" w:ascii="黑体" w:hAnsi="黑体" w:eastAsia="黑体" w:cs="黑体"/>
          <w:b/>
          <w:snapToGrid w:val="0"/>
          <w:color w:val="auto"/>
          <w:kern w:val="0"/>
          <w:sz w:val="32"/>
          <w:szCs w:val="32"/>
          <w:highlight w:val="none"/>
        </w:rPr>
      </w:pPr>
    </w:p>
    <w:p w14:paraId="11B34D56">
      <w:pPr>
        <w:spacing w:before="285" w:beforeLines="50" w:after="285" w:afterLines="50" w:line="560" w:lineRule="exact"/>
        <w:ind w:firstLine="3249" w:firstLineChars="900"/>
        <w:jc w:val="both"/>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第一章  总  则</w:t>
      </w:r>
    </w:p>
    <w:p w14:paraId="46BF324A">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为贯彻落实“安全第一、预防为主、综合治理”的方针，提高我市安全生产文明施工标准化建设水平，防止和减少生产安全事故的发生,根据《中华人民共和国安全生产法》和《建筑法》、《建设工程安全生产管理条例》、《建设工程质量管理条例》等有关质量安全生产法律法规、标准规范，结合我市实际，制定本办法。</w:t>
      </w:r>
    </w:p>
    <w:p w14:paraId="1B68A387">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本办法适用于在南宁市行政区域内新建、扩建、改建的房屋建筑工程、市政基础设施工程、交通(公路、铁路、民航、水运)、工业设备安装、电力、水利等在建工程。</w:t>
      </w:r>
    </w:p>
    <w:p w14:paraId="11F35D61">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南宁市建设工程安全文明标准化工地（以下简称“市安全文明工地”）分一类、二类工地，市安全文明工地获奖数量不设限，市安全文明标准化一类工地（以下简称“市安全文明一类工地”）获奖数量实行总量控制，每年数量不超过当年安全文明工地获奖总数的10%。市安全文明一类工地，其施工过程的安全生产管理和文明施工水平应达到自治区内先进水平，是我市建设工程施工安全文明施工水平的最高奖。</w:t>
      </w:r>
    </w:p>
    <w:p w14:paraId="44C18625">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南宁市建设工程安全文明标准化工地学习交流活动（以下简称“交流活动”）评选工作由南宁市建设工程质量安全协会（以下简称“市质安协会”）组织实施，接受南宁市住房和城乡建设局的指导。</w:t>
      </w:r>
    </w:p>
    <w:p w14:paraId="527C3F63">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交流活动评选工作坚持公开、公平、公正的原则，按照“单位申报、协会组织、专家评选、社会监督”的程序，根据申报项目的施工进度组织现场核查，定期按批次公布评选结果及表彰。</w:t>
      </w:r>
    </w:p>
    <w:p w14:paraId="2F1681C7">
      <w:pPr>
        <w:numPr>
          <w:ilvl w:val="0"/>
          <w:numId w:val="1"/>
        </w:numPr>
        <w:tabs>
          <w:tab w:val="left" w:pos="851"/>
        </w:tabs>
        <w:spacing w:line="560" w:lineRule="exact"/>
        <w:ind w:left="0" w:firstLine="722" w:firstLineChars="200"/>
        <w:rPr>
          <w:rFonts w:hint="eastAsia" w:ascii="仿宋" w:hAnsi="仿宋" w:eastAsia="仿宋"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交流活动评选主要依据《建设工程安全生产管理条例》（国务院令第393号）、《建筑施工安全检查标准》（JGJ59）、《市政工程施工安全检查标准》(CJJ/T 275)、</w:t>
      </w:r>
      <w:r>
        <w:rPr>
          <w:rFonts w:hint="eastAsia" w:ascii="仿宋_GB2312" w:hAnsi="仿宋_GB2312" w:eastAsia="仿宋_GB2312" w:cs="仿宋_GB2312"/>
          <w:color w:val="auto"/>
          <w:kern w:val="0"/>
          <w:sz w:val="32"/>
          <w:szCs w:val="32"/>
          <w:highlight w:val="none"/>
        </w:rPr>
        <w:t>《建筑施工现场环境与卫生标准》(JGJ146)、</w:t>
      </w:r>
      <w:r>
        <w:rPr>
          <w:rFonts w:hint="eastAsia" w:ascii="仿宋_GB2312" w:hAnsi="仿宋_GB2312" w:eastAsia="仿宋_GB2312" w:cs="仿宋_GB2312"/>
          <w:snapToGrid w:val="0"/>
          <w:color w:val="auto"/>
          <w:kern w:val="0"/>
          <w:sz w:val="32"/>
          <w:szCs w:val="32"/>
          <w:highlight w:val="none"/>
        </w:rPr>
        <w:t>《危险性较大的分部分项工程安全管理规定》、《广西壮族自治区建筑工程安全文明施工费用使用管理细则》、《南宁市建设工程质量和安全生产管理办法》(南宁市人民政府令第46号)、《南宁市建设工程施工现场管理若干规定》、《南宁市建设工程质量安全管理标准化图集》(2024年版)、《南宁市建设工程施工围挡标准图集》（202</w:t>
      </w:r>
      <w:r>
        <w:rPr>
          <w:rFonts w:hint="eastAsia" w:ascii="仿宋_GB2312" w:hAnsi="仿宋_GB2312" w:eastAsia="仿宋_GB2312" w:cs="仿宋_GB2312"/>
          <w:snapToGrid w:val="0"/>
          <w:color w:val="auto"/>
          <w:kern w:val="0"/>
          <w:sz w:val="32"/>
          <w:szCs w:val="32"/>
          <w:highlight w:val="none"/>
          <w:lang w:val="en-US" w:eastAsia="zh-CN"/>
        </w:rPr>
        <w:t>4</w:t>
      </w:r>
      <w:r>
        <w:rPr>
          <w:rFonts w:hint="eastAsia" w:ascii="仿宋_GB2312" w:hAnsi="仿宋_GB2312" w:eastAsia="仿宋_GB2312" w:cs="仿宋_GB2312"/>
          <w:snapToGrid w:val="0"/>
          <w:color w:val="auto"/>
          <w:kern w:val="0"/>
          <w:sz w:val="32"/>
          <w:szCs w:val="32"/>
          <w:highlight w:val="none"/>
        </w:rPr>
        <w:t>年版）、《南宁市建设施工安全文明标准化工地（施工）考核标准》，市住建局《关于推进南宁市建设工程施工现场管理标准化、信息化工作的通知》（南住建</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snapToGrid w:val="0"/>
          <w:color w:val="auto"/>
          <w:kern w:val="0"/>
          <w:sz w:val="32"/>
          <w:szCs w:val="32"/>
          <w:highlight w:val="none"/>
        </w:rPr>
        <w:t>2022</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snapToGrid w:val="0"/>
          <w:color w:val="auto"/>
          <w:kern w:val="0"/>
          <w:sz w:val="32"/>
          <w:szCs w:val="32"/>
          <w:highlight w:val="none"/>
        </w:rPr>
        <w:t>857号）、《关于印发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南宁市住房和城乡建设局生活垃圾分类工作检查评价制度</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的通知》（南住建〔2023〕618号）、《转发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广西壮族自治区房屋建筑和市政基础设施工程安全生产责任保险实施办法、实施细则</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的通知》，自治区住建厅《关于印发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全区房屋建筑和市政基础设施工程智慧工地建设实施方案</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的通知》（桂建管〔2023〕18号）、《关于印发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广西壮族自治区房屋建筑和市政基础设施工程智慧工地建设技术指南</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的通知》（桂建管〔2023〕13号）等国家、自治区、南宁市有关建筑施工安全的生产法律法规、标准规范。</w:t>
      </w:r>
    </w:p>
    <w:p w14:paraId="03802EE6">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第二章  评选范围和条件</w:t>
      </w:r>
    </w:p>
    <w:p w14:paraId="180E0D7D">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申报安全文明工地的项目应符合国家有关法律、法规和标准要求，工程建设各方主体应执行有关行业管理规定，履行建设程序。</w:t>
      </w:r>
    </w:p>
    <w:p w14:paraId="51499490">
      <w:pPr>
        <w:numPr>
          <w:ilvl w:val="0"/>
          <w:numId w:val="1"/>
        </w:numPr>
        <w:tabs>
          <w:tab w:val="left" w:pos="851"/>
        </w:tabs>
        <w:spacing w:line="560" w:lineRule="exact"/>
        <w:ind w:left="0"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申报项目的工程规模应满足下列条件之一：</w:t>
      </w:r>
    </w:p>
    <w:p w14:paraId="0D475C71">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(一)单体建筑面积在2000m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及以上(市、县、区1500m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及以上)，群体建筑面积在10000m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及以上的新建、扩建、改建的工业、民用建筑工程；</w:t>
      </w:r>
    </w:p>
    <w:p w14:paraId="62881DB1">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（二）政府投资的市政基础设施工程；</w:t>
      </w:r>
    </w:p>
    <w:p w14:paraId="5EC349E6">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（三）造价在500万元及以上（含500万元）、建筑面积（占地面积）10000㎡及以上的园林景观工程；</w:t>
      </w:r>
    </w:p>
    <w:p w14:paraId="1DFECEEF">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(四)交通(公路、铁路、民航、水运)</w:t>
      </w:r>
    </w:p>
    <w:p w14:paraId="05D21113">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xml:space="preserve"> 1.公路、铁路工程可按工程标段或工程项目申报，以工程标 段申报的，其造价为2亿元及以上；以工程项目申报的，其造价为3亿元及以上；</w:t>
      </w:r>
    </w:p>
    <w:p w14:paraId="65B424A4">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 xml:space="preserve"> 2.民航、水运工程造价为1亿元及以上。</w:t>
      </w:r>
    </w:p>
    <w:p w14:paraId="07E3901C">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(五)工业设备安装工程造价为5000万元及以上，且具有独立生产能力或使用功能的工厂(车间)、装置、设施。</w:t>
      </w:r>
    </w:p>
    <w:p w14:paraId="07C536F4">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(六)电力、水利工程造价在5000万元及以上。</w:t>
      </w:r>
    </w:p>
    <w:p w14:paraId="5BA20D28">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(七)民航、水运、电力、水利工程扩建、改建的工程造价在1亿元及以上，公路、铁路改扩建工程造价在2 亿元以上。</w:t>
      </w:r>
    </w:p>
    <w:p w14:paraId="1F901546">
      <w:pPr>
        <w:spacing w:line="560" w:lineRule="exact"/>
        <w:ind w:firstLine="674" w:firstLineChars="18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（八）个别工程建筑面积和规模虽然达不到上述标准，但是具有社会影响，有纪念意义，且施工难度大、文明施工要求高的工程。</w:t>
      </w:r>
    </w:p>
    <w:p w14:paraId="5657C3AF">
      <w:pPr>
        <w:numPr>
          <w:ilvl w:val="0"/>
          <w:numId w:val="2"/>
        </w:num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申报</w:t>
      </w:r>
      <w:r>
        <w:rPr>
          <w:rFonts w:hint="eastAsia" w:ascii="仿宋_GB2312" w:hAnsi="仿宋_GB2312" w:eastAsia="仿宋_GB2312" w:cs="仿宋_GB2312"/>
          <w:snapToGrid w:val="0"/>
          <w:color w:val="auto"/>
          <w:kern w:val="0"/>
          <w:sz w:val="32"/>
          <w:szCs w:val="32"/>
          <w:highlight w:val="none"/>
          <w:lang w:eastAsia="zh-CN"/>
        </w:rPr>
        <w:t>一类</w:t>
      </w:r>
      <w:r>
        <w:rPr>
          <w:rFonts w:hint="eastAsia" w:ascii="仿宋_GB2312" w:hAnsi="仿宋_GB2312" w:eastAsia="仿宋_GB2312" w:cs="仿宋_GB2312"/>
          <w:snapToGrid w:val="0"/>
          <w:color w:val="auto"/>
          <w:kern w:val="0"/>
          <w:sz w:val="32"/>
          <w:szCs w:val="32"/>
          <w:highlight w:val="none"/>
        </w:rPr>
        <w:t>项目的工程应满足下列条件：</w:t>
      </w:r>
    </w:p>
    <w:p w14:paraId="7F64FED2">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（一）市级房屋建筑工程单体建筑面积在15000m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及以上、县级房屋建筑工程单体建筑面积在8000 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及以上、群体建筑面积在25000 m</w:t>
      </w:r>
      <w:r>
        <w:rPr>
          <w:rFonts w:hint="eastAsia" w:ascii="仿宋_GB2312" w:hAnsi="仿宋_GB2312" w:eastAsia="仿宋_GB2312" w:cs="仿宋_GB2312"/>
          <w:snapToGrid w:val="0"/>
          <w:color w:val="auto"/>
          <w:kern w:val="0"/>
          <w:sz w:val="32"/>
          <w:szCs w:val="32"/>
          <w:highlight w:val="none"/>
          <w:vertAlign w:val="superscript"/>
        </w:rPr>
        <w:t>2</w:t>
      </w:r>
      <w:r>
        <w:rPr>
          <w:rFonts w:hint="eastAsia" w:ascii="仿宋_GB2312" w:hAnsi="仿宋_GB2312" w:eastAsia="仿宋_GB2312" w:cs="仿宋_GB2312"/>
          <w:snapToGrid w:val="0"/>
          <w:color w:val="auto"/>
          <w:kern w:val="0"/>
          <w:sz w:val="32"/>
          <w:szCs w:val="32"/>
          <w:highlight w:val="none"/>
        </w:rPr>
        <w:t>及以上；</w:t>
      </w:r>
    </w:p>
    <w:p w14:paraId="79EEBDBD">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（二）工程造价10000万元及以上的市政基础设施工程；</w:t>
      </w:r>
    </w:p>
    <w:p w14:paraId="12B4370D">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（三）造价在5000万元及以上（含5000万元）、建筑面积（占地面积）30000㎡及以上的园林景观工程；</w:t>
      </w:r>
    </w:p>
    <w:p w14:paraId="2866E8C7">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（四）按照市住建局《关于推进南宁市建设工程施工现场管理标准化、信息化工作的通知》（南住建</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snapToGrid w:val="0"/>
          <w:color w:val="auto"/>
          <w:kern w:val="0"/>
          <w:sz w:val="32"/>
          <w:szCs w:val="32"/>
          <w:highlight w:val="none"/>
        </w:rPr>
        <w:t>2022</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snapToGrid w:val="0"/>
          <w:color w:val="auto"/>
          <w:kern w:val="0"/>
          <w:sz w:val="32"/>
          <w:szCs w:val="32"/>
          <w:highlight w:val="none"/>
        </w:rPr>
        <w:t>857号）文件要求，设置视频监控、扬尘在线监测和实名制考勤设备，落实工地信息化建设。</w:t>
      </w:r>
    </w:p>
    <w:p w14:paraId="388065B7">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（五）项目现场核查内容（现场围档、道路、脚手架、高处作业防护、模板工程、垃圾分类、施工用电、施工升降机、塔吊及工人生活区）原则上应齐全；</w:t>
      </w:r>
    </w:p>
    <w:p w14:paraId="5118E70B">
      <w:pPr>
        <w:spacing w:line="560" w:lineRule="exact"/>
        <w:ind w:firstLine="72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（六）申报项目的</w:t>
      </w:r>
      <w:r>
        <w:rPr>
          <w:rFonts w:hint="eastAsia" w:ascii="仿宋_GB2312" w:hAnsi="仿宋_GB2312" w:eastAsia="仿宋_GB2312" w:cs="仿宋_GB2312"/>
          <w:color w:val="auto"/>
          <w:sz w:val="32"/>
          <w:szCs w:val="32"/>
          <w:highlight w:val="none"/>
        </w:rPr>
        <w:t>企业要制定房屋建筑和市政基础设施工程质量安全手册；</w:t>
      </w:r>
    </w:p>
    <w:p w14:paraId="3C57B081">
      <w:pPr>
        <w:spacing w:line="560" w:lineRule="exact"/>
        <w:ind w:firstLine="72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（七）项目按照《南宁市建设工程施工围档标准图集》（2024年版）设置施工围挡；项目按照</w:t>
      </w:r>
      <w:r>
        <w:rPr>
          <w:rFonts w:hint="eastAsia" w:ascii="仿宋_GB2312" w:hAnsi="仿宋_GB2312" w:eastAsia="仿宋_GB2312" w:cs="仿宋_GB2312"/>
          <w:snapToGrid w:val="0"/>
          <w:color w:val="auto"/>
          <w:kern w:val="0"/>
          <w:sz w:val="32"/>
          <w:szCs w:val="32"/>
          <w:highlight w:val="none"/>
        </w:rPr>
        <w:t>《南宁市住房和城乡建设局生活垃圾分类工作检查评价制度》设置垃圾分类设施；</w:t>
      </w:r>
    </w:p>
    <w:p w14:paraId="236A9C35">
      <w:pPr>
        <w:spacing w:line="560" w:lineRule="exact"/>
        <w:ind w:firstLine="72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（八）项目按照</w:t>
      </w:r>
      <w:r>
        <w:rPr>
          <w:rFonts w:hint="eastAsia" w:ascii="仿宋_GB2312" w:hAnsi="仿宋_GB2312" w:eastAsia="仿宋_GB2312" w:cs="仿宋_GB2312"/>
          <w:snapToGrid w:val="0"/>
          <w:color w:val="auto"/>
          <w:kern w:val="0"/>
          <w:sz w:val="32"/>
          <w:szCs w:val="32"/>
          <w:highlight w:val="none"/>
        </w:rPr>
        <w:t>市住建局《转发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广西壮族自治区房屋建筑和市政基础设施工程安全生产责任保险实施办法、实施细则</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的通知》要求，</w:t>
      </w:r>
      <w:r>
        <w:rPr>
          <w:rFonts w:hint="eastAsia" w:ascii="仿宋_GB2312" w:hAnsi="仿宋_GB2312" w:eastAsia="仿宋_GB2312" w:cs="仿宋_GB2312"/>
          <w:color w:val="auto"/>
          <w:sz w:val="32"/>
          <w:szCs w:val="32"/>
          <w:highlight w:val="none"/>
        </w:rPr>
        <w:t>购买安全生产责任保险；</w:t>
      </w:r>
    </w:p>
    <w:p w14:paraId="058DA453">
      <w:pPr>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（九）项目应推广使用新材料、新产品、新技术、新工艺工法，并</w:t>
      </w:r>
      <w:r>
        <w:rPr>
          <w:rFonts w:hint="eastAsia" w:ascii="仿宋_GB2312" w:hAnsi="仿宋_GB2312" w:eastAsia="仿宋_GB2312" w:cs="仿宋_GB2312"/>
          <w:color w:val="auto"/>
          <w:kern w:val="0"/>
          <w:sz w:val="32"/>
          <w:szCs w:val="32"/>
          <w:highlight w:val="none"/>
        </w:rPr>
        <w:t>积极配合主管部门开展迎检工作和行业活动的；</w:t>
      </w:r>
    </w:p>
    <w:p w14:paraId="22A4C429">
      <w:pPr>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(十)</w:t>
      </w:r>
      <w:r>
        <w:rPr>
          <w:rFonts w:hint="eastAsia" w:ascii="仿宋_GB2312" w:hAnsi="仿宋_GB2312" w:eastAsia="仿宋_GB2312" w:cs="仿宋_GB2312"/>
          <w:color w:val="auto"/>
          <w:kern w:val="0"/>
          <w:sz w:val="32"/>
          <w:szCs w:val="32"/>
          <w:highlight w:val="none"/>
          <w:lang w:eastAsia="zh-CN"/>
        </w:rPr>
        <w:t>一类</w:t>
      </w:r>
      <w:r>
        <w:rPr>
          <w:rFonts w:hint="eastAsia" w:ascii="仿宋_GB2312" w:hAnsi="仿宋_GB2312" w:eastAsia="仿宋_GB2312" w:cs="仿宋_GB2312"/>
          <w:color w:val="auto"/>
          <w:kern w:val="0"/>
          <w:sz w:val="32"/>
          <w:szCs w:val="32"/>
          <w:highlight w:val="none"/>
        </w:rPr>
        <w:t>项目应保持常态化管理，协会将根据建设行业主管部门日常监管意见和实际情况，组织不定时回头看，对不达标项目，将酌情取消其</w:t>
      </w:r>
      <w:r>
        <w:rPr>
          <w:rFonts w:hint="eastAsia" w:ascii="仿宋_GB2312" w:hAnsi="仿宋_GB2312" w:eastAsia="仿宋_GB2312" w:cs="仿宋_GB2312"/>
          <w:color w:val="auto"/>
          <w:kern w:val="0"/>
          <w:sz w:val="32"/>
          <w:szCs w:val="32"/>
          <w:highlight w:val="none"/>
          <w:lang w:eastAsia="zh-CN"/>
        </w:rPr>
        <w:t>一类</w:t>
      </w:r>
      <w:r>
        <w:rPr>
          <w:rFonts w:hint="eastAsia" w:ascii="仿宋_GB2312" w:hAnsi="仿宋_GB2312" w:eastAsia="仿宋_GB2312" w:cs="仿宋_GB2312"/>
          <w:color w:val="auto"/>
          <w:kern w:val="0"/>
          <w:sz w:val="32"/>
          <w:szCs w:val="32"/>
          <w:highlight w:val="none"/>
        </w:rPr>
        <w:t>项目的资格；</w:t>
      </w:r>
    </w:p>
    <w:p w14:paraId="621349EA">
      <w:pPr>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（十一）根据《南宁市房屋建筑和市政基础设施工程智慧工地应用场景建设标准》进行设置。</w:t>
      </w:r>
    </w:p>
    <w:p w14:paraId="69B93CF8">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第十条 </w:t>
      </w:r>
      <w:r>
        <w:rPr>
          <w:rFonts w:hint="eastAsia" w:ascii="仿宋_GB2312" w:hAnsi="仿宋_GB2312" w:eastAsia="仿宋_GB2312" w:cs="仿宋_GB2312"/>
          <w:snapToGrid w:val="0"/>
          <w:color w:val="auto"/>
          <w:kern w:val="0"/>
          <w:sz w:val="32"/>
          <w:szCs w:val="32"/>
          <w:highlight w:val="none"/>
        </w:rPr>
        <w:t>申报项目在现场核查时的形象进度应符合下列要求及现场核查方式：</w:t>
      </w:r>
    </w:p>
    <w:p w14:paraId="117B71F7">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（一）房屋建筑工程</w:t>
      </w:r>
    </w:p>
    <w:p w14:paraId="24A34425">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1.单体建筑：主体工程形象进度完成在30%以上，且外脚手架保留不少于50%；</w:t>
      </w:r>
    </w:p>
    <w:p w14:paraId="7C0F67AD">
      <w:pPr>
        <w:spacing w:line="560" w:lineRule="exact"/>
        <w:ind w:left="16" w:leftChars="5" w:firstLine="617" w:firstLineChars="171"/>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2.群体建筑：按建筑面积开工率在50%以上，且应有50%以上的单体建筑符合第1点的要求。</w:t>
      </w:r>
    </w:p>
    <w:p w14:paraId="424375FA">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（二）市政基础设施工程</w:t>
      </w:r>
    </w:p>
    <w:p w14:paraId="3A5D14EB">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1.工程量完成合同造价的30%以上70%以下;</w:t>
      </w:r>
    </w:p>
    <w:p w14:paraId="58EF187B">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2.地下管线工程应有不少于10个地上的工作面(井)，并能提供不少于工作面（井）总数50%未完工的工作面(井)现场核查。</w:t>
      </w:r>
    </w:p>
    <w:p w14:paraId="7F191C83">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（三）交通(公路、铁路、民航、水运)、工业设备安装、电力、水利工程。</w:t>
      </w:r>
    </w:p>
    <w:p w14:paraId="20D947AE">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1.工程量完成合同造价的30%以上70%以下；</w:t>
      </w:r>
    </w:p>
    <w:p w14:paraId="629E0246">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2.地下管线工程应有不少于10个地上的工作面(井),并有不 少于工作面(井)总数50%未完工的工作面(井)现场核查。</w:t>
      </w:r>
    </w:p>
    <w:p w14:paraId="1166B6CA">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（四）根据项目形象进度随报随评，并结合主管部门日常监督意见适当增加现场核查频率，原则上不超过三次。</w:t>
      </w:r>
    </w:p>
    <w:p w14:paraId="09E8ABD8">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第十一条 </w:t>
      </w:r>
      <w:r>
        <w:rPr>
          <w:rFonts w:hint="eastAsia" w:ascii="仿宋_GB2312" w:hAnsi="仿宋_GB2312" w:eastAsia="仿宋_GB2312" w:cs="仿宋_GB2312"/>
          <w:snapToGrid w:val="0"/>
          <w:color w:val="auto"/>
          <w:kern w:val="0"/>
          <w:sz w:val="32"/>
          <w:szCs w:val="32"/>
          <w:highlight w:val="none"/>
        </w:rPr>
        <w:t>有下列情形之一的工程项目不能申报：</w:t>
      </w:r>
    </w:p>
    <w:p w14:paraId="52A5357F">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(一)违反国家基本建设程序；</w:t>
      </w:r>
    </w:p>
    <w:p w14:paraId="5DD44984">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施工过程中申报工程项目发生一般及以上等级生产安全责任事故；申报企业本年度在本市发生一起较大及以上等级生产安全责任事故，或发生两起及以上一般生产安全责任事故；发生起重机械倒塌、土方坍塌、模板支撑系统坍塌、火灾等生产安全责任事故，虽然未造成人员伤亡但社会影响恶劣；</w:t>
      </w:r>
    </w:p>
    <w:p w14:paraId="71AEF149">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(三)发生扰乱社会治安事件和食物中毒30人及以上的公共卫生事故，社会影响恶劣；</w:t>
      </w:r>
    </w:p>
    <w:p w14:paraId="42F954C3">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(四)不按要求落实治欠保支“一金七制”工作的；因恶意拖欠农民工工资、野蛮施工、严重扰民等受到举报、投诉而被新闻媒体曝光并经查实造成恶劣社会影响的；</w:t>
      </w:r>
    </w:p>
    <w:p w14:paraId="65033ACF">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（五）采用国家、自治区、南宁市明令禁止使用的施工机械、设备、材料、产品和工艺；</w:t>
      </w:r>
    </w:p>
    <w:p w14:paraId="3EDBBA85">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（六）在国务院安委会、住建部进行质量安全生产和文明施工检查中，被下发停工整改或执法建议书的；</w:t>
      </w:r>
    </w:p>
    <w:p w14:paraId="0A768ADB">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（七）每月未按要求在南宁市安全生产综合信息平台完成自查自报的；在施工现场质量安全管理评价中得分低于70分的；未开展建筑施工安全生产标准化考评工作，考评结果未上传南宁市住建局公共信息平台的；</w:t>
      </w:r>
    </w:p>
    <w:p w14:paraId="2DE47161">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（八）未按南宁市建设工程施工围档标准图集设置施工围挡的；未购买安全生产责任保险的；</w:t>
      </w:r>
    </w:p>
    <w:p w14:paraId="5909C95F">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（九）未按要求制定房屋建筑和市政基础设施工程质量安全手册的；</w:t>
      </w:r>
    </w:p>
    <w:p w14:paraId="4B963822">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十）未按要求开展建筑工地生活垃圾分类工作的；未按要求编制“建筑垃圾减量化方案”的；未安装使用自动喷淋喷雾降尘设备、自动冲洗平台，施工现场扬尘治理不符合南宁市相关要求的；工地泥浆水、施工废水、临时生活污水处置排放不符合黑臭水体治理相关要求的；</w:t>
      </w:r>
    </w:p>
    <w:p w14:paraId="4471446F">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（十一）经查实有其它违法违规行为。</w:t>
      </w:r>
    </w:p>
    <w:p w14:paraId="4FAB37CD">
      <w:pPr>
        <w:numPr>
          <w:ilvl w:val="0"/>
          <w:numId w:val="3"/>
        </w:num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有下列情形的工程项目可增加核查分数（详见评分表）</w:t>
      </w:r>
    </w:p>
    <w:p w14:paraId="0F1015DD">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w:t>
      </w:r>
      <w:r>
        <w:rPr>
          <w:rFonts w:hint="eastAsia" w:ascii="仿宋_GB2312" w:hAnsi="仿宋_GB2312" w:eastAsia="仿宋_GB2312" w:cs="仿宋_GB2312"/>
          <w:snapToGrid w:val="0"/>
          <w:color w:val="auto"/>
          <w:kern w:val="0"/>
          <w:sz w:val="32"/>
          <w:szCs w:val="32"/>
          <w:highlight w:val="none"/>
        </w:rPr>
        <w:t>项目积极</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snapToGrid w:val="0"/>
          <w:color w:val="auto"/>
          <w:kern w:val="0"/>
          <w:sz w:val="32"/>
          <w:szCs w:val="32"/>
          <w:highlight w:val="none"/>
        </w:rPr>
        <w:t>新材料、新设备、新工艺、新技术、专利技术、建设工法等，并取得相关部门或单位认可或认定的；</w:t>
      </w:r>
    </w:p>
    <w:p w14:paraId="32B36981">
      <w:pPr>
        <w:spacing w:line="560" w:lineRule="exact"/>
        <w:ind w:firstLine="72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（二）</w:t>
      </w:r>
      <w:r>
        <w:rPr>
          <w:rFonts w:hint="eastAsia" w:ascii="仿宋_GB2312" w:hAnsi="仿宋_GB2312" w:eastAsia="仿宋_GB2312" w:cs="仿宋_GB2312"/>
          <w:snapToGrid w:val="0"/>
          <w:color w:val="auto"/>
          <w:kern w:val="0"/>
          <w:sz w:val="32"/>
          <w:szCs w:val="32"/>
          <w:highlight w:val="none"/>
        </w:rPr>
        <w:t>按照自治区住建厅《关于印发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全区房屋建筑和市政基础设施工程智慧工地建设实施方案</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的通知》（桂建管〔2023〕18号）、《关于印发</w:t>
      </w:r>
      <w:r>
        <w:rPr>
          <w:rFonts w:hint="eastAsia" w:ascii="仿宋_GB2312" w:hAnsi="仿宋_GB2312" w:eastAsia="仿宋_GB2312" w:cs="仿宋_GB2312"/>
          <w:snapToGrid w:val="0"/>
          <w:color w:val="auto"/>
          <w:kern w:val="0"/>
          <w:sz w:val="32"/>
          <w:szCs w:val="32"/>
          <w:highlight w:val="none"/>
          <w:lang w:eastAsia="zh"/>
        </w:rPr>
        <w:t>&lt;</w:t>
      </w:r>
      <w:r>
        <w:rPr>
          <w:rFonts w:hint="eastAsia" w:ascii="仿宋_GB2312" w:hAnsi="仿宋_GB2312" w:eastAsia="仿宋_GB2312" w:cs="仿宋_GB2312"/>
          <w:snapToGrid w:val="0"/>
          <w:color w:val="auto"/>
          <w:kern w:val="0"/>
          <w:sz w:val="32"/>
          <w:szCs w:val="32"/>
          <w:highlight w:val="none"/>
        </w:rPr>
        <w:t>广西壮族自治区房屋建筑和市政基础设施工程智慧工地建设技术指南</w:t>
      </w:r>
      <w:r>
        <w:rPr>
          <w:rFonts w:hint="eastAsia" w:ascii="仿宋_GB2312" w:hAnsi="仿宋_GB2312" w:eastAsia="仿宋_GB2312" w:cs="仿宋_GB2312"/>
          <w:snapToGrid w:val="0"/>
          <w:color w:val="auto"/>
          <w:kern w:val="0"/>
          <w:sz w:val="32"/>
          <w:szCs w:val="32"/>
          <w:highlight w:val="none"/>
          <w:lang w:eastAsia="zh"/>
        </w:rPr>
        <w:t>&gt;</w:t>
      </w:r>
      <w:r>
        <w:rPr>
          <w:rFonts w:hint="eastAsia" w:ascii="仿宋_GB2312" w:hAnsi="仿宋_GB2312" w:eastAsia="仿宋_GB2312" w:cs="仿宋_GB2312"/>
          <w:snapToGrid w:val="0"/>
          <w:color w:val="auto"/>
          <w:kern w:val="0"/>
          <w:sz w:val="32"/>
          <w:szCs w:val="32"/>
          <w:highlight w:val="none"/>
        </w:rPr>
        <w:t>的通知》（桂建管〔2023〕13号）、有关工作要求，开展</w:t>
      </w:r>
      <w:r>
        <w:rPr>
          <w:rFonts w:hint="eastAsia" w:ascii="仿宋_GB2312" w:hAnsi="仿宋_GB2312" w:eastAsia="仿宋_GB2312" w:cs="仿宋_GB2312"/>
          <w:color w:val="auto"/>
          <w:kern w:val="0"/>
          <w:sz w:val="32"/>
          <w:szCs w:val="32"/>
          <w:highlight w:val="none"/>
        </w:rPr>
        <w:t>智慧工地建设的；</w:t>
      </w:r>
    </w:p>
    <w:p w14:paraId="6C99BA92">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（三）项目积极配合主管部门开展质量安全和文明施工观摩活动、迎检工作和行业活动的。</w:t>
      </w:r>
    </w:p>
    <w:p w14:paraId="409DF6E6">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第三章  申报程序和材料</w:t>
      </w:r>
    </w:p>
    <w:p w14:paraId="3DBA2012">
      <w:pPr>
        <w:spacing w:line="240" w:lineRule="auto"/>
        <w:ind w:firstLine="722" w:firstLineChars="200"/>
        <w:rPr>
          <w:rFonts w:hint="eastAsia" w:ascii="仿宋_GB2312" w:hAnsi="宋体"/>
          <w:b/>
          <w:color w:val="auto"/>
          <w:w w:val="95"/>
          <w:sz w:val="32"/>
          <w:szCs w:val="32"/>
          <w:highlight w:val="none"/>
        </w:rPr>
      </w:pPr>
      <w:r>
        <w:rPr>
          <w:rFonts w:hint="eastAsia" w:ascii="仿宋_GB2312" w:hAnsi="仿宋_GB2312" w:eastAsia="仿宋_GB2312" w:cs="仿宋_GB2312"/>
          <w:b/>
          <w:bCs/>
          <w:snapToGrid w:val="0"/>
          <w:color w:val="auto"/>
          <w:kern w:val="0"/>
          <w:sz w:val="32"/>
          <w:szCs w:val="32"/>
          <w:highlight w:val="none"/>
        </w:rPr>
        <w:t>第十三条</w:t>
      </w:r>
      <w:r>
        <w:rPr>
          <w:rFonts w:hint="eastAsia" w:ascii="仿宋_GB2312" w:hAnsi="仿宋_GB2312" w:eastAsia="仿宋_GB2312" w:cs="仿宋_GB2312"/>
          <w:snapToGrid w:val="0"/>
          <w:color w:val="auto"/>
          <w:kern w:val="0"/>
          <w:sz w:val="32"/>
          <w:szCs w:val="32"/>
          <w:highlight w:val="none"/>
        </w:rPr>
        <w:t xml:space="preserve"> 拟申报交流活动评选的项目，申报单位应在开工前将创建计划列入单位安全生产管理目标，单独制定创优实施方案和措施。开工后符合申报条件的，由申报单位填写《南宁市建设工程安全文明标准化工地学习交流活动申报表》（附件1），采用线网上申报方式（https://nnjsza.com/）向市质安协会提出申请（如有意向创建一类工地的需注明），</w:t>
      </w:r>
      <w:r>
        <w:rPr>
          <w:rFonts w:hint="eastAsia" w:ascii="仿宋_GB2312" w:hAnsi="仿宋_GB2312" w:eastAsia="仿宋_GB2312" w:cs="仿宋_GB2312"/>
          <w:color w:val="auto"/>
          <w:sz w:val="32"/>
          <w:szCs w:val="32"/>
          <w:highlight w:val="none"/>
        </w:rPr>
        <w:t>纸质留项目核查时备查</w:t>
      </w:r>
      <w:r>
        <w:rPr>
          <w:rFonts w:hint="eastAsia" w:ascii="仿宋_GB2312" w:hAnsi="仿宋_GB2312" w:eastAsia="仿宋_GB2312" w:cs="仿宋_GB2312"/>
          <w:snapToGrid w:val="0"/>
          <w:color w:val="auto"/>
          <w:kern w:val="0"/>
          <w:sz w:val="32"/>
          <w:szCs w:val="32"/>
          <w:highlight w:val="none"/>
        </w:rPr>
        <w:t>；每个申报项目允许一家专业分包单位一同申报；申报成功后，由申报单位制作“创建南宁市建设工程安全文明标准化工地学习交流项目”标牌（参考样式)(附件2），申报一类工地的，标牌内容加上“一类”两字，挂设在项目大门外围墙醒目位置以接受社会监督。</w:t>
      </w:r>
    </w:p>
    <w:p w14:paraId="438435C7">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第十四条 </w:t>
      </w:r>
      <w:r>
        <w:rPr>
          <w:rFonts w:hint="eastAsia" w:ascii="仿宋_GB2312" w:hAnsi="仿宋_GB2312" w:eastAsia="仿宋_GB2312" w:cs="仿宋_GB2312"/>
          <w:snapToGrid w:val="0"/>
          <w:color w:val="auto"/>
          <w:kern w:val="0"/>
          <w:sz w:val="32"/>
          <w:szCs w:val="32"/>
          <w:highlight w:val="none"/>
        </w:rPr>
        <w:t>申报安全文明工地的施工单位、监理单位、设计单位及建设单位，应提交以下资料。</w:t>
      </w:r>
    </w:p>
    <w:p w14:paraId="6313CC71">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（一）施工单位应当提交的资料：</w:t>
      </w:r>
    </w:p>
    <w:p w14:paraId="4AD484B1">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snapToGrid w:val="0"/>
          <w:color w:val="auto"/>
          <w:kern w:val="0"/>
          <w:sz w:val="32"/>
          <w:szCs w:val="32"/>
          <w:highlight w:val="none"/>
        </w:rPr>
        <w:t>《南宁市建设工程安全文明标准化工地学习交流活动申报表》</w:t>
      </w:r>
      <w:r>
        <w:rPr>
          <w:rFonts w:hint="eastAsia" w:ascii="仿宋_GB2312" w:hAnsi="仿宋_GB2312" w:eastAsia="仿宋_GB2312" w:cs="仿宋_GB2312"/>
          <w:color w:val="auto"/>
          <w:kern w:val="0"/>
          <w:sz w:val="32"/>
          <w:szCs w:val="32"/>
          <w:highlight w:val="none"/>
        </w:rPr>
        <w:t>原件二份；</w:t>
      </w:r>
    </w:p>
    <w:p w14:paraId="01388DD6">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2.施工许可证、质量安全监督登记书复印件各一份；</w:t>
      </w:r>
    </w:p>
    <w:p w14:paraId="23416050">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3.项目经理和专职安全生产管理人员上岗证书及安全生产考核合格证书复印件各一份；</w:t>
      </w:r>
    </w:p>
    <w:p w14:paraId="67CAF7F8">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4.提供能反映工程施工期间主要部位安全防护和安全管理情况的电子版彩照10张，并附文字说明。10张彩照必须包括以下内容：施工现场全貌、当前形象进度、工地大门、围档、洗车平台、扬尘措施、材料堆放、现场住宿及生活垃圾分类等。</w:t>
      </w:r>
    </w:p>
    <w:p w14:paraId="42A5F60C">
      <w:pPr>
        <w:spacing w:line="560" w:lineRule="exact"/>
        <w:ind w:firstLine="638" w:firstLineChars="177"/>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5.提供安全生产责任保险相关资料及彩色照片；提供垃圾分类相关资料和照片。</w:t>
      </w:r>
    </w:p>
    <w:p w14:paraId="3576F561">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（二）监理单位申报应当提交的资料：</w:t>
      </w:r>
    </w:p>
    <w:p w14:paraId="5E33D746">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snapToGrid w:val="0"/>
          <w:color w:val="auto"/>
          <w:kern w:val="0"/>
          <w:sz w:val="32"/>
          <w:szCs w:val="32"/>
          <w:highlight w:val="none"/>
        </w:rPr>
        <w:t>《南宁市建设工程安全文明标准化工地学习交流活动申报表》</w:t>
      </w:r>
      <w:r>
        <w:rPr>
          <w:rFonts w:hint="eastAsia" w:ascii="仿宋_GB2312" w:hAnsi="仿宋_GB2312" w:eastAsia="仿宋_GB2312" w:cs="仿宋_GB2312"/>
          <w:color w:val="auto"/>
          <w:kern w:val="0"/>
          <w:sz w:val="32"/>
          <w:szCs w:val="32"/>
          <w:highlight w:val="none"/>
        </w:rPr>
        <w:t>原件二份；</w:t>
      </w:r>
    </w:p>
    <w:p w14:paraId="2C11800B">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2.项目总监注册执业资格证书复印件一份。</w:t>
      </w:r>
    </w:p>
    <w:p w14:paraId="7A4F4EA7">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（三）设计单位应当提交的资料：</w:t>
      </w:r>
    </w:p>
    <w:p w14:paraId="79FFB252">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《南宁市建设工程安全文明标准化工地学习交流活动申报表》</w:t>
      </w:r>
      <w:r>
        <w:rPr>
          <w:rFonts w:hint="eastAsia" w:ascii="仿宋_GB2312" w:hAnsi="仿宋_GB2312" w:eastAsia="仿宋_GB2312" w:cs="仿宋_GB2312"/>
          <w:color w:val="auto"/>
          <w:kern w:val="0"/>
          <w:sz w:val="32"/>
          <w:szCs w:val="32"/>
          <w:highlight w:val="none"/>
        </w:rPr>
        <w:t>原件二份。</w:t>
      </w:r>
    </w:p>
    <w:p w14:paraId="3B3C63B4">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（四）建设单位应当提交的资料：</w:t>
      </w:r>
    </w:p>
    <w:p w14:paraId="53959F35">
      <w:pPr>
        <w:tabs>
          <w:tab w:val="left" w:pos="851"/>
        </w:tabs>
        <w:spacing w:line="560" w:lineRule="exact"/>
        <w:ind w:firstLine="722"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《南宁市建设工程安全文明标准化工地学习交流活动申报表》</w:t>
      </w:r>
      <w:r>
        <w:rPr>
          <w:rFonts w:hint="eastAsia" w:ascii="仿宋_GB2312" w:hAnsi="仿宋_GB2312" w:eastAsia="仿宋_GB2312" w:cs="仿宋_GB2312"/>
          <w:color w:val="auto"/>
          <w:kern w:val="0"/>
          <w:sz w:val="32"/>
          <w:szCs w:val="32"/>
          <w:highlight w:val="none"/>
        </w:rPr>
        <w:t>原件二份。</w:t>
      </w:r>
    </w:p>
    <w:p w14:paraId="629C9E03">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第十五条 </w:t>
      </w:r>
      <w:r>
        <w:rPr>
          <w:rFonts w:hint="eastAsia" w:ascii="仿宋_GB2312" w:hAnsi="仿宋_GB2312" w:eastAsia="仿宋_GB2312" w:cs="仿宋_GB2312"/>
          <w:snapToGrid w:val="0"/>
          <w:color w:val="auto"/>
          <w:kern w:val="0"/>
          <w:sz w:val="32"/>
          <w:szCs w:val="32"/>
          <w:highlight w:val="none"/>
        </w:rPr>
        <w:t>申报材料应符合以下要求：</w:t>
      </w:r>
    </w:p>
    <w:p w14:paraId="01ED2DE3">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（一）申报资料中工程项目名称、单位名称、人员姓名（项目联系人）等应准确无误，涉及到的建设地点、投资规模、建筑面积、结构层数等方面的数据和文字必须与工程实际情况相符；</w:t>
      </w:r>
    </w:p>
    <w:p w14:paraId="04DE6C87">
      <w:pPr>
        <w:tabs>
          <w:tab w:val="left" w:pos="851"/>
        </w:tabs>
        <w:spacing w:line="560" w:lineRule="exact"/>
        <w:ind w:firstLine="722"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（二）申报资料中提供的文件、印章等应清晰、容易辨认；</w:t>
      </w:r>
    </w:p>
    <w:p w14:paraId="491A75D5">
      <w:pPr>
        <w:tabs>
          <w:tab w:val="left" w:pos="851"/>
        </w:tabs>
        <w:spacing w:line="560" w:lineRule="exact"/>
        <w:ind w:firstLine="722" w:firstLineChars="200"/>
        <w:rPr>
          <w:rFonts w:hint="eastAsia" w:ascii="黑体" w:hAnsi="黑体" w:eastAsia="黑体" w:cs="黑体"/>
          <w:b/>
          <w:snapToGrid w:val="0"/>
          <w:color w:val="auto"/>
          <w:kern w:val="0"/>
          <w:sz w:val="32"/>
          <w:szCs w:val="32"/>
          <w:highlight w:val="none"/>
        </w:rPr>
      </w:pPr>
      <w:r>
        <w:rPr>
          <w:rFonts w:hint="eastAsia" w:ascii="仿宋_GB2312" w:hAnsi="仿宋_GB2312" w:eastAsia="仿宋_GB2312" w:cs="仿宋_GB2312"/>
          <w:color w:val="auto"/>
          <w:kern w:val="0"/>
          <w:sz w:val="32"/>
          <w:szCs w:val="32"/>
          <w:highlight w:val="none"/>
        </w:rPr>
        <w:t>（三）申报资料统一打印成A4规格，装订整齐，并在封面标明“××工程创建南宁市建设工程安全文明标准化</w:t>
      </w:r>
      <w:r>
        <w:rPr>
          <w:rFonts w:hint="eastAsia" w:ascii="仿宋_GB2312" w:hAnsi="仿宋_GB2312" w:eastAsia="仿宋_GB2312" w:cs="仿宋_GB2312"/>
          <w:snapToGrid w:val="0"/>
          <w:color w:val="auto"/>
          <w:kern w:val="0"/>
          <w:sz w:val="32"/>
          <w:szCs w:val="32"/>
          <w:highlight w:val="none"/>
        </w:rPr>
        <w:t>工地学习交流活动</w:t>
      </w:r>
      <w:r>
        <w:rPr>
          <w:rFonts w:hint="eastAsia" w:ascii="仿宋_GB2312" w:hAnsi="仿宋_GB2312" w:eastAsia="仿宋_GB2312" w:cs="仿宋_GB2312"/>
          <w:color w:val="auto"/>
          <w:kern w:val="0"/>
          <w:sz w:val="32"/>
          <w:szCs w:val="32"/>
          <w:highlight w:val="none"/>
        </w:rPr>
        <w:t>资料”字样。</w:t>
      </w:r>
    </w:p>
    <w:p w14:paraId="6C0DDD20">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第四章  评选机构、依据和程序</w:t>
      </w:r>
    </w:p>
    <w:p w14:paraId="3D912E4D">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第十六条 </w:t>
      </w:r>
      <w:r>
        <w:rPr>
          <w:rFonts w:hint="eastAsia" w:ascii="仿宋_GB2312" w:hAnsi="仿宋_GB2312" w:eastAsia="仿宋_GB2312" w:cs="仿宋_GB2312"/>
          <w:snapToGrid w:val="0"/>
          <w:color w:val="auto"/>
          <w:kern w:val="0"/>
          <w:sz w:val="32"/>
          <w:szCs w:val="32"/>
          <w:highlight w:val="none"/>
        </w:rPr>
        <w:t>市质安协会成立南宁市建设工程安全文明标准化工地学习交流活动评选委员会（以下简称“评委会”），由若干专家组成。其中主任委员一人，副主任委员一人。评委会下设办公室，负责日常工作。现场核查工作由专家组负责，专家组成员从南宁市建设质安协会专家库中抽取。</w:t>
      </w:r>
    </w:p>
    <w:p w14:paraId="2FE77C90">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第十七条 </w:t>
      </w:r>
      <w:r>
        <w:rPr>
          <w:rFonts w:hint="eastAsia" w:ascii="仿宋_GB2312" w:hAnsi="仿宋_GB2312" w:eastAsia="仿宋_GB2312" w:cs="仿宋_GB2312"/>
          <w:snapToGrid w:val="0"/>
          <w:color w:val="auto"/>
          <w:kern w:val="0"/>
          <w:sz w:val="32"/>
          <w:szCs w:val="32"/>
          <w:highlight w:val="none"/>
        </w:rPr>
        <w:t>安全文明标准化工地评选的依据：</w:t>
      </w:r>
    </w:p>
    <w:p w14:paraId="4E4D1898">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w:t>
      </w:r>
      <w:r>
        <w:rPr>
          <w:rFonts w:hint="eastAsia" w:ascii="仿宋_GB2312" w:hAnsi="仿宋_GB2312" w:eastAsia="仿宋_GB2312" w:cs="仿宋_GB2312"/>
          <w:color w:val="auto"/>
          <w:sz w:val="32"/>
          <w:szCs w:val="32"/>
          <w:highlight w:val="none"/>
        </w:rPr>
        <w:t>南宁市</w:t>
      </w:r>
      <w:r>
        <w:rPr>
          <w:rFonts w:hint="eastAsia" w:ascii="仿宋_GB2312" w:hAnsi="仿宋_GB2312" w:eastAsia="仿宋_GB2312" w:cs="仿宋_GB2312"/>
          <w:snapToGrid w:val="0"/>
          <w:color w:val="auto"/>
          <w:kern w:val="0"/>
          <w:sz w:val="32"/>
          <w:szCs w:val="32"/>
          <w:highlight w:val="none"/>
        </w:rPr>
        <w:t>建设工程</w:t>
      </w:r>
      <w:r>
        <w:rPr>
          <w:rFonts w:hint="eastAsia" w:ascii="仿宋_GB2312" w:hAnsi="仿宋_GB2312" w:eastAsia="仿宋_GB2312" w:cs="仿宋_GB2312"/>
          <w:color w:val="auto"/>
          <w:sz w:val="32"/>
          <w:szCs w:val="32"/>
          <w:highlight w:val="none"/>
        </w:rPr>
        <w:t>安全文明标准化</w:t>
      </w:r>
      <w:r>
        <w:rPr>
          <w:rFonts w:hint="eastAsia" w:ascii="仿宋_GB2312" w:hAnsi="仿宋_GB2312" w:eastAsia="仿宋_GB2312" w:cs="仿宋_GB2312"/>
          <w:snapToGrid w:val="0"/>
          <w:color w:val="auto"/>
          <w:kern w:val="0"/>
          <w:sz w:val="32"/>
          <w:szCs w:val="32"/>
          <w:highlight w:val="none"/>
        </w:rPr>
        <w:t>工地学习交流活动</w:t>
      </w:r>
      <w:r>
        <w:rPr>
          <w:rFonts w:hint="eastAsia" w:ascii="仿宋_GB2312" w:hAnsi="仿宋_GB2312" w:eastAsia="仿宋_GB2312" w:cs="仿宋_GB2312"/>
          <w:color w:val="auto"/>
          <w:sz w:val="32"/>
          <w:szCs w:val="32"/>
          <w:highlight w:val="none"/>
        </w:rPr>
        <w:t>核查评分表</w:t>
      </w:r>
      <w:r>
        <w:rPr>
          <w:rFonts w:hint="eastAsia" w:ascii="仿宋_GB2312" w:hAnsi="仿宋_GB2312" w:eastAsia="仿宋_GB2312" w:cs="仿宋_GB2312"/>
          <w:snapToGrid w:val="0"/>
          <w:color w:val="auto"/>
          <w:kern w:val="0"/>
          <w:sz w:val="32"/>
          <w:szCs w:val="32"/>
          <w:highlight w:val="none"/>
        </w:rPr>
        <w:t>》（附件3）；</w:t>
      </w:r>
    </w:p>
    <w:p w14:paraId="50ABAC99">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w:t>
      </w:r>
      <w:r>
        <w:rPr>
          <w:rFonts w:hint="eastAsia" w:ascii="仿宋_GB2312" w:hAnsi="仿宋_GB2312" w:eastAsia="仿宋_GB2312" w:cs="仿宋_GB2312"/>
          <w:color w:val="auto"/>
          <w:kern w:val="0"/>
          <w:sz w:val="32"/>
          <w:szCs w:val="32"/>
          <w:highlight w:val="none"/>
        </w:rPr>
        <w:t>国家、自治区及本市有关建筑施工安全法律法规、标准规范。</w:t>
      </w:r>
    </w:p>
    <w:p w14:paraId="622A0325">
      <w:pPr>
        <w:tabs>
          <w:tab w:val="left" w:pos="851"/>
        </w:tabs>
        <w:spacing w:line="560" w:lineRule="exact"/>
        <w:ind w:firstLine="722" w:firstLineChars="200"/>
        <w:rPr>
          <w:rFonts w:hint="eastAsia" w:ascii="仿宋_GB2312" w:hAnsi="仿宋_GB2312" w:eastAsia="仿宋_GB2312" w:cs="仿宋_GB2312"/>
          <w:b/>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第十八条 </w:t>
      </w:r>
      <w:r>
        <w:rPr>
          <w:rFonts w:hint="eastAsia" w:ascii="仿宋_GB2312" w:hAnsi="仿宋_GB2312" w:eastAsia="仿宋_GB2312" w:cs="仿宋_GB2312"/>
          <w:snapToGrid w:val="0"/>
          <w:color w:val="auto"/>
          <w:kern w:val="0"/>
          <w:sz w:val="32"/>
          <w:szCs w:val="32"/>
          <w:highlight w:val="none"/>
        </w:rPr>
        <w:t>安全文明标准化工地评选程序：</w:t>
      </w:r>
    </w:p>
    <w:p w14:paraId="75DB5A80">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（一）评委会组织专家对申报材料进行审查;</w:t>
      </w:r>
    </w:p>
    <w:p w14:paraId="7EE4C9DB">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（二）评选核查专家组检查施工现场和资料情况，以书面形式及时向评委会提交核查意见;</w:t>
      </w:r>
    </w:p>
    <w:p w14:paraId="2520DB99">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三）评委会对专家组核查意见进行审查，综合得分在80分及以上且文明施工得分在80分及以上的项目，方可评为安全文明标准化二类工地；综合得分在90分及以上的项目方可评为安全文明标准化一类工地（无临时设施的除外）。监理单位、设计单位及建设单位作为参建单位同时申报的，应在项目被评为安全文明标准化工地的基础上，监理单位、设计单位及建设单位综合得分在80分以上方能授予;</w:t>
      </w:r>
    </w:p>
    <w:p w14:paraId="555BE787">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（四）现场核查不通过的，项目应在整改时间内完成整改措施，并将整改资料报送市质安协会，由其结合建设行业主管部门监管意见，重新组织专家现场核查。</w:t>
      </w:r>
    </w:p>
    <w:p w14:paraId="39C77413">
      <w:pPr>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（五）评选结果向社会公示7天无异议后公布，并报南宁市住房和城乡建设局备案。</w:t>
      </w:r>
    </w:p>
    <w:p w14:paraId="57FDAA27">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第五章  奖励和惩罚</w:t>
      </w:r>
    </w:p>
    <w:p w14:paraId="4B04A22C">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第十九条 </w:t>
      </w:r>
      <w:r>
        <w:rPr>
          <w:rFonts w:hint="eastAsia" w:ascii="仿宋_GB2312" w:hAnsi="仿宋_GB2312" w:eastAsia="仿宋_GB2312" w:cs="仿宋_GB2312"/>
          <w:snapToGrid w:val="0"/>
          <w:color w:val="auto"/>
          <w:kern w:val="0"/>
          <w:sz w:val="32"/>
          <w:szCs w:val="32"/>
          <w:highlight w:val="none"/>
        </w:rPr>
        <w:t>市质安协会对于获得安全文明标准化</w:t>
      </w:r>
      <w:r>
        <w:rPr>
          <w:rFonts w:hint="eastAsia" w:ascii="仿宋_GB2312" w:hAnsi="仿宋_GB2312" w:eastAsia="仿宋_GB2312" w:cs="仿宋_GB2312"/>
          <w:snapToGrid w:val="0"/>
          <w:color w:val="auto"/>
          <w:kern w:val="0"/>
          <w:sz w:val="32"/>
          <w:szCs w:val="32"/>
          <w:highlight w:val="none"/>
          <w:lang w:val="en-US" w:eastAsia="zh-CN"/>
        </w:rPr>
        <w:t>一</w:t>
      </w:r>
      <w:r>
        <w:rPr>
          <w:rFonts w:hint="eastAsia" w:ascii="仿宋_GB2312" w:hAnsi="仿宋_GB2312" w:eastAsia="仿宋_GB2312" w:cs="仿宋_GB2312"/>
          <w:snapToGrid w:val="0"/>
          <w:color w:val="auto"/>
          <w:kern w:val="0"/>
          <w:sz w:val="32"/>
          <w:szCs w:val="32"/>
          <w:highlight w:val="none"/>
        </w:rPr>
        <w:t>类工地、安全文明标准化</w:t>
      </w:r>
      <w:r>
        <w:rPr>
          <w:rFonts w:hint="eastAsia" w:ascii="仿宋_GB2312" w:hAnsi="仿宋_GB2312" w:eastAsia="仿宋_GB2312" w:cs="仿宋_GB2312"/>
          <w:snapToGrid w:val="0"/>
          <w:color w:val="auto"/>
          <w:kern w:val="0"/>
          <w:sz w:val="32"/>
          <w:szCs w:val="32"/>
          <w:highlight w:val="none"/>
          <w:lang w:val="en-US" w:eastAsia="zh-CN"/>
        </w:rPr>
        <w:t>二</w:t>
      </w:r>
      <w:r>
        <w:rPr>
          <w:rFonts w:hint="eastAsia" w:ascii="仿宋_GB2312" w:hAnsi="仿宋_GB2312" w:eastAsia="仿宋_GB2312" w:cs="仿宋_GB2312"/>
          <w:snapToGrid w:val="0"/>
          <w:color w:val="auto"/>
          <w:kern w:val="0"/>
          <w:sz w:val="32"/>
          <w:szCs w:val="32"/>
          <w:highlight w:val="none"/>
        </w:rPr>
        <w:t>类工地称号的工程项目发文公布和颁发奖状，并在相关网站（南宁市</w:t>
      </w:r>
      <w:r>
        <w:rPr>
          <w:rFonts w:hint="eastAsia" w:ascii="仿宋" w:hAnsi="仿宋" w:eastAsia="仿宋" w:cs="仿宋_GB2312"/>
          <w:snapToGrid w:val="0"/>
          <w:color w:val="auto"/>
          <w:kern w:val="0"/>
          <w:sz w:val="32"/>
          <w:szCs w:val="32"/>
          <w:highlight w:val="none"/>
        </w:rPr>
        <w:t>工程建设质量安全管理协会网站）</w:t>
      </w:r>
      <w:r>
        <w:rPr>
          <w:rFonts w:hint="eastAsia" w:ascii="仿宋_GB2312" w:hAnsi="仿宋_GB2312" w:eastAsia="仿宋_GB2312" w:cs="仿宋_GB2312"/>
          <w:snapToGrid w:val="0"/>
          <w:color w:val="auto"/>
          <w:kern w:val="0"/>
          <w:sz w:val="32"/>
          <w:szCs w:val="32"/>
          <w:highlight w:val="none"/>
        </w:rPr>
        <w:t>公布，接受社会查阅。</w:t>
      </w:r>
    </w:p>
    <w:p w14:paraId="1C7D8AFB">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第二十条 </w:t>
      </w:r>
      <w:r>
        <w:rPr>
          <w:rFonts w:hint="eastAsia" w:ascii="仿宋_GB2312" w:hAnsi="仿宋_GB2312" w:eastAsia="仿宋_GB2312" w:cs="仿宋_GB2312"/>
          <w:snapToGrid w:val="0"/>
          <w:color w:val="auto"/>
          <w:kern w:val="0"/>
          <w:sz w:val="32"/>
          <w:szCs w:val="32"/>
          <w:highlight w:val="none"/>
        </w:rPr>
        <w:t>荣获南宁市安全文明标准化</w:t>
      </w:r>
      <w:r>
        <w:rPr>
          <w:rFonts w:hint="eastAsia" w:ascii="仿宋_GB2312" w:hAnsi="仿宋_GB2312" w:eastAsia="仿宋_GB2312" w:cs="仿宋_GB2312"/>
          <w:snapToGrid w:val="0"/>
          <w:color w:val="auto"/>
          <w:kern w:val="0"/>
          <w:sz w:val="32"/>
          <w:szCs w:val="32"/>
          <w:highlight w:val="none"/>
          <w:lang w:val="en-US" w:eastAsia="zh-CN"/>
        </w:rPr>
        <w:t>一</w:t>
      </w:r>
      <w:r>
        <w:rPr>
          <w:rFonts w:hint="eastAsia" w:ascii="仿宋_GB2312" w:hAnsi="仿宋_GB2312" w:eastAsia="仿宋_GB2312" w:cs="仿宋_GB2312"/>
          <w:snapToGrid w:val="0"/>
          <w:color w:val="auto"/>
          <w:kern w:val="0"/>
          <w:sz w:val="32"/>
          <w:szCs w:val="32"/>
          <w:highlight w:val="none"/>
        </w:rPr>
        <w:t>类工地、安全文明标准化</w:t>
      </w:r>
      <w:r>
        <w:rPr>
          <w:rFonts w:hint="eastAsia" w:ascii="仿宋_GB2312" w:hAnsi="仿宋_GB2312" w:eastAsia="仿宋_GB2312" w:cs="仿宋_GB2312"/>
          <w:snapToGrid w:val="0"/>
          <w:color w:val="auto"/>
          <w:kern w:val="0"/>
          <w:sz w:val="32"/>
          <w:szCs w:val="32"/>
          <w:highlight w:val="none"/>
          <w:lang w:val="en-US" w:eastAsia="zh-CN"/>
        </w:rPr>
        <w:t>二</w:t>
      </w:r>
      <w:r>
        <w:rPr>
          <w:rFonts w:hint="eastAsia" w:ascii="仿宋_GB2312" w:hAnsi="仿宋_GB2312" w:eastAsia="仿宋_GB2312" w:cs="仿宋_GB2312"/>
          <w:snapToGrid w:val="0"/>
          <w:color w:val="auto"/>
          <w:kern w:val="0"/>
          <w:sz w:val="32"/>
          <w:szCs w:val="32"/>
          <w:highlight w:val="none"/>
        </w:rPr>
        <w:t>类工地的单位，按南宁市有关文件规定给予诚信加分。</w:t>
      </w:r>
    </w:p>
    <w:p w14:paraId="4A0FFA69">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第二十一条 </w:t>
      </w:r>
      <w:r>
        <w:rPr>
          <w:rFonts w:hint="eastAsia" w:ascii="仿宋_GB2312" w:hAnsi="仿宋_GB2312" w:eastAsia="仿宋_GB2312" w:cs="仿宋_GB2312"/>
          <w:snapToGrid w:val="0"/>
          <w:color w:val="auto"/>
          <w:kern w:val="0"/>
          <w:sz w:val="32"/>
          <w:szCs w:val="32"/>
          <w:highlight w:val="none"/>
        </w:rPr>
        <w:t>对于已评为南宁市安全文明标准化</w:t>
      </w:r>
      <w:r>
        <w:rPr>
          <w:rFonts w:hint="eastAsia" w:ascii="仿宋_GB2312" w:hAnsi="仿宋_GB2312" w:eastAsia="仿宋_GB2312" w:cs="仿宋_GB2312"/>
          <w:snapToGrid w:val="0"/>
          <w:color w:val="auto"/>
          <w:kern w:val="0"/>
          <w:sz w:val="32"/>
          <w:szCs w:val="32"/>
          <w:highlight w:val="none"/>
          <w:lang w:val="en-US" w:eastAsia="zh-CN"/>
        </w:rPr>
        <w:t>一</w:t>
      </w:r>
      <w:r>
        <w:rPr>
          <w:rFonts w:hint="eastAsia" w:ascii="仿宋_GB2312" w:hAnsi="仿宋_GB2312" w:eastAsia="仿宋_GB2312" w:cs="仿宋_GB2312"/>
          <w:snapToGrid w:val="0"/>
          <w:color w:val="auto"/>
          <w:kern w:val="0"/>
          <w:sz w:val="32"/>
          <w:szCs w:val="32"/>
          <w:highlight w:val="none"/>
        </w:rPr>
        <w:t>类工地、安全文明标准化</w:t>
      </w:r>
      <w:r>
        <w:rPr>
          <w:rFonts w:hint="eastAsia" w:ascii="仿宋_GB2312" w:hAnsi="仿宋_GB2312" w:eastAsia="仿宋_GB2312" w:cs="仿宋_GB2312"/>
          <w:snapToGrid w:val="0"/>
          <w:color w:val="auto"/>
          <w:kern w:val="0"/>
          <w:sz w:val="32"/>
          <w:szCs w:val="32"/>
          <w:highlight w:val="none"/>
          <w:lang w:val="en-US" w:eastAsia="zh-CN"/>
        </w:rPr>
        <w:t>二</w:t>
      </w:r>
      <w:r>
        <w:rPr>
          <w:rFonts w:hint="eastAsia" w:ascii="仿宋_GB2312" w:hAnsi="仿宋_GB2312" w:eastAsia="仿宋_GB2312" w:cs="仿宋_GB2312"/>
          <w:snapToGrid w:val="0"/>
          <w:color w:val="auto"/>
          <w:kern w:val="0"/>
          <w:sz w:val="32"/>
          <w:szCs w:val="32"/>
          <w:highlight w:val="none"/>
        </w:rPr>
        <w:t>类工地的项目，实行动态管理，出现以下情况之一的，经评选委员会核查确认后撤消其荣誉称号、收回证书并按有关规定处理：</w:t>
      </w:r>
    </w:p>
    <w:p w14:paraId="50D62390">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发生生产安全责任事故；</w:t>
      </w:r>
    </w:p>
    <w:p w14:paraId="28B293BF">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发生农民工欠薪、上访、野蛮施工、严重扰民等其它情形并经查实造成恶劣社会影响的；</w:t>
      </w:r>
    </w:p>
    <w:p w14:paraId="059A1BC4">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建筑施工中存在危险性较大的分部分项工程且管理不到位，构成重大事故隐患的；</w:t>
      </w:r>
    </w:p>
    <w:p w14:paraId="67684050">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在国务院安委会、住建部组织开展的质量安全生产和文明施工检查中，</w:t>
      </w:r>
      <w:r>
        <w:rPr>
          <w:rFonts w:hint="eastAsia" w:ascii="仿宋_GB2312" w:hAnsi="仿宋_GB2312" w:eastAsia="仿宋_GB2312" w:cs="仿宋_GB2312"/>
          <w:color w:val="auto"/>
          <w:kern w:val="0"/>
          <w:sz w:val="32"/>
          <w:szCs w:val="32"/>
          <w:highlight w:val="none"/>
        </w:rPr>
        <w:t>被下发停工整改或执法建议书的</w:t>
      </w:r>
      <w:r>
        <w:rPr>
          <w:rFonts w:hint="eastAsia" w:ascii="仿宋_GB2312" w:hAnsi="仿宋_GB2312" w:eastAsia="仿宋_GB2312" w:cs="仿宋_GB2312"/>
          <w:snapToGrid w:val="0"/>
          <w:color w:val="auto"/>
          <w:kern w:val="0"/>
          <w:sz w:val="32"/>
          <w:szCs w:val="32"/>
          <w:highlight w:val="none"/>
        </w:rPr>
        <w:t>；</w:t>
      </w:r>
    </w:p>
    <w:p w14:paraId="75270644">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被建设行业主管部门通报批评的，或其他行政主管部门建议列入“黑名单”，采取联动措施的；</w:t>
      </w:r>
    </w:p>
    <w:p w14:paraId="12BD9954">
      <w:pPr>
        <w:numPr>
          <w:ilvl w:val="0"/>
          <w:numId w:val="4"/>
        </w:num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其他违法违规行为。</w:t>
      </w:r>
    </w:p>
    <w:p w14:paraId="73D33154">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第六章  推荐评比</w:t>
      </w:r>
    </w:p>
    <w:p w14:paraId="0F060234">
      <w:pPr>
        <w:tabs>
          <w:tab w:val="left" w:pos="851"/>
        </w:tabs>
        <w:spacing w:line="560" w:lineRule="exact"/>
        <w:ind w:firstLine="722" w:firstLineChars="200"/>
        <w:rPr>
          <w:rFonts w:hint="eastAsia" w:ascii="仿宋" w:hAnsi="仿宋" w:eastAsia="仿宋_GB2312" w:cs="仿宋_GB2312"/>
          <w:b/>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第二十二条 </w:t>
      </w:r>
      <w:r>
        <w:rPr>
          <w:rFonts w:hint="eastAsia" w:ascii="仿宋_GB2312" w:hAnsi="仿宋_GB2312" w:eastAsia="仿宋_GB2312" w:cs="仿宋_GB2312"/>
          <w:snapToGrid w:val="0"/>
          <w:color w:val="auto"/>
          <w:kern w:val="0"/>
          <w:sz w:val="32"/>
          <w:szCs w:val="32"/>
          <w:highlight w:val="none"/>
        </w:rPr>
        <w:t>对于评为南宁市安全文明工地的项目，将按照优中选优的原则，择优推荐参加自治区建设工程施工安全文明标准化工地学习交流。</w:t>
      </w:r>
    </w:p>
    <w:p w14:paraId="493DF14A">
      <w:pPr>
        <w:spacing w:before="285" w:beforeLines="50" w:after="285" w:afterLines="50" w:line="560" w:lineRule="exact"/>
        <w:ind w:firstLine="722" w:firstLineChars="200"/>
        <w:jc w:val="center"/>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第七章  评选纪律</w:t>
      </w:r>
    </w:p>
    <w:p w14:paraId="2333F752">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第二十三条 </w:t>
      </w:r>
      <w:r>
        <w:rPr>
          <w:rFonts w:hint="eastAsia" w:ascii="仿宋_GB2312" w:hAnsi="仿宋_GB2312" w:eastAsia="仿宋_GB2312" w:cs="仿宋_GB2312"/>
          <w:snapToGrid w:val="0"/>
          <w:color w:val="auto"/>
          <w:kern w:val="0"/>
          <w:sz w:val="32"/>
          <w:szCs w:val="32"/>
          <w:highlight w:val="none"/>
        </w:rPr>
        <w:t>申报单位要坚持实事求是的原则，申报材料不得弄虚作假，如发现并经核实，该项目2年内不得申报；项目核查时，不得在工作时间内停工待检。</w:t>
      </w:r>
    </w:p>
    <w:p w14:paraId="7B69999B">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第二十四条 </w:t>
      </w:r>
      <w:r>
        <w:rPr>
          <w:rFonts w:hint="eastAsia" w:ascii="仿宋_GB2312" w:hAnsi="仿宋_GB2312" w:eastAsia="仿宋_GB2312" w:cs="仿宋_GB2312"/>
          <w:snapToGrid w:val="0"/>
          <w:color w:val="auto"/>
          <w:kern w:val="0"/>
          <w:sz w:val="32"/>
          <w:szCs w:val="32"/>
          <w:highlight w:val="none"/>
        </w:rPr>
        <w:t>申报单位不得宴请和送礼，违反本办法及有关纪律规定，情节严重的，撤销其当年参评资格。</w:t>
      </w:r>
    </w:p>
    <w:p w14:paraId="098A14F2">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第二十五条 </w:t>
      </w:r>
      <w:r>
        <w:rPr>
          <w:rFonts w:hint="eastAsia" w:ascii="仿宋_GB2312" w:hAnsi="仿宋_GB2312" w:eastAsia="仿宋_GB2312" w:cs="仿宋_GB2312"/>
          <w:snapToGrid w:val="0"/>
          <w:color w:val="auto"/>
          <w:kern w:val="0"/>
          <w:sz w:val="32"/>
          <w:szCs w:val="32"/>
          <w:highlight w:val="none"/>
        </w:rPr>
        <w:t>参与核查及评选的工作人员要秉公办事、廉洁自律、保守秘密。对违反本办法及有关纪律规定，一经发现，视其情节轻重给予批评教育直至撤销其参加评选工作的资格。</w:t>
      </w:r>
    </w:p>
    <w:p w14:paraId="4EF06566">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第二十六条 </w:t>
      </w:r>
      <w:r>
        <w:rPr>
          <w:rFonts w:hint="eastAsia" w:ascii="仿宋_GB2312" w:hAnsi="仿宋_GB2312" w:eastAsia="仿宋_GB2312" w:cs="仿宋_GB2312"/>
          <w:snapToGrid w:val="0"/>
          <w:color w:val="auto"/>
          <w:kern w:val="0"/>
          <w:sz w:val="32"/>
          <w:szCs w:val="32"/>
          <w:highlight w:val="none"/>
        </w:rPr>
        <w:t>参与核查及评选的工作人员要接受公众监督。对工程评选结果，参与人员不得自行对外公布。</w:t>
      </w:r>
    </w:p>
    <w:p w14:paraId="456C3901">
      <w:pPr>
        <w:spacing w:before="285" w:beforeLines="50" w:after="285" w:afterLines="50" w:line="560" w:lineRule="exact"/>
        <w:ind w:firstLine="2888" w:firstLineChars="800"/>
        <w:rPr>
          <w:rFonts w:hint="eastAsia" w:ascii="黑体" w:hAnsi="黑体" w:eastAsia="黑体" w:cs="黑体"/>
          <w:b/>
          <w:snapToGrid w:val="0"/>
          <w:color w:val="auto"/>
          <w:kern w:val="0"/>
          <w:sz w:val="32"/>
          <w:szCs w:val="32"/>
          <w:highlight w:val="none"/>
        </w:rPr>
      </w:pPr>
      <w:r>
        <w:rPr>
          <w:rFonts w:hint="eastAsia" w:ascii="黑体" w:hAnsi="黑体" w:eastAsia="黑体" w:cs="黑体"/>
          <w:b/>
          <w:snapToGrid w:val="0"/>
          <w:color w:val="auto"/>
          <w:kern w:val="0"/>
          <w:sz w:val="32"/>
          <w:szCs w:val="32"/>
          <w:highlight w:val="none"/>
        </w:rPr>
        <w:t>第八章  附  则</w:t>
      </w:r>
    </w:p>
    <w:p w14:paraId="762A4790">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第二十七条 </w:t>
      </w:r>
      <w:r>
        <w:rPr>
          <w:rFonts w:hint="eastAsia" w:ascii="仿宋_GB2312" w:hAnsi="仿宋_GB2312" w:eastAsia="仿宋_GB2312" w:cs="仿宋_GB2312"/>
          <w:snapToGrid w:val="0"/>
          <w:color w:val="auto"/>
          <w:kern w:val="0"/>
          <w:sz w:val="32"/>
          <w:szCs w:val="32"/>
          <w:highlight w:val="none"/>
        </w:rPr>
        <w:t>本办法由市质安协会负责解释。</w:t>
      </w:r>
    </w:p>
    <w:p w14:paraId="6EF956B8">
      <w:pPr>
        <w:tabs>
          <w:tab w:val="left" w:pos="851"/>
        </w:tabs>
        <w:spacing w:line="560" w:lineRule="exact"/>
        <w:ind w:firstLine="722" w:firstLineChars="200"/>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 xml:space="preserve">第二十八条 </w:t>
      </w:r>
      <w:r>
        <w:rPr>
          <w:rFonts w:hint="eastAsia" w:ascii="仿宋_GB2312" w:hAnsi="仿宋_GB2312" w:eastAsia="仿宋_GB2312" w:cs="仿宋_GB2312"/>
          <w:snapToGrid w:val="0"/>
          <w:color w:val="auto"/>
          <w:kern w:val="0"/>
          <w:sz w:val="32"/>
          <w:szCs w:val="32"/>
          <w:highlight w:val="none"/>
        </w:rPr>
        <w:t>本办法自发布之日起实施。原《南宁市建设工程安全文明标准化诚信工地评选办法》同时废止。</w:t>
      </w:r>
    </w:p>
    <w:p w14:paraId="7BE5D582">
      <w:pPr>
        <w:spacing w:line="540" w:lineRule="exact"/>
        <w:ind w:firstLine="722" w:firstLineChars="200"/>
        <w:rPr>
          <w:rFonts w:hint="eastAsia" w:ascii="仿宋_GB2312" w:hAnsi="仿宋_GB2312" w:eastAsia="仿宋_GB2312" w:cs="仿宋_GB2312"/>
          <w:color w:val="auto"/>
          <w:sz w:val="32"/>
          <w:szCs w:val="32"/>
          <w:highlight w:val="none"/>
        </w:rPr>
      </w:pPr>
    </w:p>
    <w:p w14:paraId="13582874">
      <w:pPr>
        <w:spacing w:line="540" w:lineRule="exact"/>
        <w:ind w:firstLine="72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4F9DB57D">
      <w:pPr>
        <w:tabs>
          <w:tab w:val="left" w:pos="851"/>
        </w:tabs>
        <w:spacing w:line="540" w:lineRule="exact"/>
        <w:ind w:firstLine="722" w:firstLineChars="200"/>
        <w:rPr>
          <w:rFonts w:hint="eastAsia" w:ascii="仿宋_GB2312" w:hAnsi="仿宋_GB2312" w:eastAsia="仿宋_GB2312" w:cs="仿宋_GB2312"/>
          <w:snapToGrid w:val="0"/>
          <w:color w:val="auto"/>
          <w:kern w:val="0"/>
          <w:sz w:val="32"/>
          <w:szCs w:val="32"/>
          <w:highlight w:val="none"/>
        </w:rPr>
        <w:sectPr>
          <w:footerReference r:id="rId3" w:type="default"/>
          <w:footerReference r:id="rId4" w:type="even"/>
          <w:pgSz w:w="11907" w:h="16840"/>
          <w:pgMar w:top="1440" w:right="1226" w:bottom="1440" w:left="1681" w:header="737" w:footer="737" w:gutter="0"/>
          <w:pgNumType w:start="1"/>
          <w:cols w:space="720" w:num="1"/>
          <w:docGrid w:type="linesAndChars" w:linePitch="571" w:charSpace="8458"/>
        </w:sectPr>
      </w:pPr>
    </w:p>
    <w:p w14:paraId="19F66A89">
      <w:pPr>
        <w:spacing w:line="360" w:lineRule="auto"/>
        <w:rPr>
          <w:rFonts w:hint="eastAsia" w:ascii="黑体" w:hAnsi="黑体" w:eastAsia="黑体" w:cs="黑体"/>
          <w:b/>
          <w:snapToGrid w:val="0"/>
          <w:color w:val="auto"/>
          <w:kern w:val="0"/>
          <w:sz w:val="32"/>
          <w:szCs w:val="32"/>
          <w:highlight w:val="none"/>
        </w:rPr>
      </w:pPr>
      <w:r>
        <w:rPr>
          <w:rFonts w:hint="eastAsia" w:ascii="黑体" w:hAnsi="黑体" w:eastAsia="黑体" w:cs="黑体"/>
          <w:snapToGrid w:val="0"/>
          <w:color w:val="auto"/>
          <w:kern w:val="0"/>
          <w:sz w:val="32"/>
          <w:szCs w:val="32"/>
          <w:highlight w:val="none"/>
        </w:rPr>
        <w:t>附件1</w:t>
      </w:r>
      <w:r>
        <w:rPr>
          <w:rFonts w:hint="eastAsia" w:ascii="黑体" w:hAnsi="黑体" w:eastAsia="黑体" w:cs="黑体"/>
          <w:b/>
          <w:snapToGrid w:val="0"/>
          <w:color w:val="auto"/>
          <w:kern w:val="0"/>
          <w:sz w:val="32"/>
          <w:szCs w:val="32"/>
          <w:highlight w:val="none"/>
        </w:rPr>
        <w:t xml:space="preserve"> </w:t>
      </w:r>
    </w:p>
    <w:p w14:paraId="61D9CDF4">
      <w:pPr>
        <w:spacing w:line="360" w:lineRule="auto"/>
        <w:ind w:firstLine="643" w:firstLineChars="200"/>
        <w:rPr>
          <w:rFonts w:hint="eastAsia" w:ascii="黑体" w:hAnsi="黑体" w:eastAsia="黑体" w:cs="黑体"/>
          <w:b/>
          <w:snapToGrid w:val="0"/>
          <w:color w:val="auto"/>
          <w:kern w:val="0"/>
          <w:sz w:val="32"/>
          <w:szCs w:val="32"/>
          <w:highlight w:val="none"/>
        </w:rPr>
      </w:pPr>
    </w:p>
    <w:p w14:paraId="53046338">
      <w:pPr>
        <w:spacing w:line="800" w:lineRule="exact"/>
        <w:ind w:firstLine="880" w:firstLineChars="20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南宁市建设工程安全文明标准化工地</w:t>
      </w:r>
    </w:p>
    <w:p w14:paraId="58428341">
      <w:pPr>
        <w:spacing w:line="800" w:lineRule="exact"/>
        <w:ind w:firstLine="880" w:firstLineChars="20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学习交流活动申报表(202</w:t>
      </w:r>
      <w:r>
        <w:rPr>
          <w:rFonts w:hint="eastAsia" w:ascii="方正小标宋简体" w:hAnsi="方正小标宋简体" w:eastAsia="方正小标宋简体" w:cs="方正小标宋简体"/>
          <w:bCs/>
          <w:snapToGrid w:val="0"/>
          <w:color w:val="auto"/>
          <w:kern w:val="0"/>
          <w:sz w:val="44"/>
          <w:szCs w:val="44"/>
          <w:highlight w:val="none"/>
          <w:lang w:val="en-US" w:eastAsia="zh-CN"/>
        </w:rPr>
        <w:t>6年</w:t>
      </w:r>
      <w:r>
        <w:rPr>
          <w:rFonts w:hint="eastAsia" w:ascii="方正小标宋简体" w:hAnsi="方正小标宋简体" w:eastAsia="方正小标宋简体" w:cs="方正小标宋简体"/>
          <w:bCs/>
          <w:snapToGrid w:val="0"/>
          <w:color w:val="auto"/>
          <w:kern w:val="0"/>
          <w:sz w:val="44"/>
          <w:szCs w:val="44"/>
          <w:highlight w:val="none"/>
        </w:rPr>
        <w:t>版)</w:t>
      </w:r>
    </w:p>
    <w:p w14:paraId="1536F7CC">
      <w:pPr>
        <w:spacing w:line="360" w:lineRule="auto"/>
        <w:ind w:firstLine="640" w:firstLineChars="200"/>
        <w:rPr>
          <w:rFonts w:hint="eastAsia" w:ascii="方正仿宋_GBK" w:hAnsi="仿宋_GB2312" w:eastAsia="方正仿宋_GBK" w:cs="仿宋_GB2312"/>
          <w:b/>
          <w:snapToGrid w:val="0"/>
          <w:color w:val="auto"/>
          <w:kern w:val="0"/>
          <w:sz w:val="32"/>
          <w:szCs w:val="32"/>
          <w:highlight w:val="none"/>
        </w:rPr>
      </w:pPr>
    </w:p>
    <w:p w14:paraId="1CA71EB8">
      <w:pPr>
        <w:spacing w:line="740" w:lineRule="exact"/>
        <w:ind w:firstLine="640" w:firstLineChars="200"/>
        <w:rPr>
          <w:rFonts w:hint="eastAsia" w:ascii="方正仿宋_GBK" w:hAnsi="仿宋_GB2312" w:eastAsia="方正仿宋_GBK" w:cs="仿宋_GB2312"/>
          <w:b/>
          <w:snapToGrid w:val="0"/>
          <w:color w:val="auto"/>
          <w:kern w:val="0"/>
          <w:sz w:val="32"/>
          <w:szCs w:val="32"/>
          <w:highlight w:val="none"/>
        </w:rPr>
      </w:pPr>
    </w:p>
    <w:p w14:paraId="10AAC390">
      <w:pPr>
        <w:spacing w:line="740" w:lineRule="exact"/>
        <w:ind w:firstLine="640" w:firstLineChars="200"/>
        <w:rPr>
          <w:rFonts w:hint="eastAsia" w:ascii="方正仿宋_GBK" w:hAnsi="仿宋_GB2312" w:eastAsia="方正仿宋_GBK" w:cs="仿宋_GB2312"/>
          <w:b/>
          <w:snapToGrid w:val="0"/>
          <w:color w:val="auto"/>
          <w:kern w:val="0"/>
          <w:sz w:val="32"/>
          <w:szCs w:val="32"/>
          <w:highlight w:val="none"/>
        </w:rPr>
      </w:pPr>
    </w:p>
    <w:p w14:paraId="7253C850">
      <w:pPr>
        <w:tabs>
          <w:tab w:val="left" w:pos="6741"/>
        </w:tabs>
        <w:spacing w:line="740" w:lineRule="exact"/>
        <w:ind w:firstLine="640" w:firstLineChars="200"/>
        <w:rPr>
          <w:rFonts w:hint="eastAsia" w:ascii="方正仿宋_GBK" w:hAnsi="仿宋_GB2312" w:eastAsia="方正仿宋_GBK" w:cs="仿宋_GB2312"/>
          <w:snapToGrid w:val="0"/>
          <w:color w:val="auto"/>
          <w:kern w:val="0"/>
          <w:sz w:val="32"/>
          <w:szCs w:val="32"/>
          <w:highlight w:val="none"/>
          <w:u w:val="single"/>
        </w:rPr>
      </w:pPr>
      <w:r>
        <w:rPr>
          <w:rFonts w:hint="eastAsia" w:ascii="方正仿宋_GBK" w:hAnsi="仿宋_GB2312" w:eastAsia="方正仿宋_GBK" w:cs="仿宋_GB2312"/>
          <w:snapToGrid w:val="0"/>
          <w:color w:val="auto"/>
          <w:kern w:val="0"/>
          <w:sz w:val="32"/>
          <w:szCs w:val="32"/>
          <w:highlight w:val="none"/>
        </w:rPr>
        <w:t>工程项目名称：</w:t>
      </w:r>
      <w:r>
        <w:rPr>
          <w:rFonts w:hint="eastAsia" w:ascii="方正仿宋_GBK" w:hAnsi="仿宋_GB2312" w:eastAsia="方正仿宋_GBK" w:cs="仿宋_GB2312"/>
          <w:snapToGrid w:val="0"/>
          <w:color w:val="auto"/>
          <w:kern w:val="0"/>
          <w:sz w:val="32"/>
          <w:szCs w:val="32"/>
          <w:highlight w:val="none"/>
          <w:u w:val="single"/>
        </w:rPr>
        <w:t xml:space="preserve">                              </w:t>
      </w:r>
    </w:p>
    <w:p w14:paraId="1F518DF6">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u w:val="single"/>
        </w:rPr>
      </w:pPr>
    </w:p>
    <w:p w14:paraId="28AD055B">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32"/>
          <w:szCs w:val="32"/>
          <w:highlight w:val="none"/>
        </w:rPr>
        <w:t>申 报 单 位：</w:t>
      </w:r>
      <w:r>
        <w:rPr>
          <w:rFonts w:hint="eastAsia" w:ascii="方正仿宋_GBK" w:hAnsi="仿宋_GB2312" w:eastAsia="方正仿宋_GBK" w:cs="仿宋_GB2312"/>
          <w:snapToGrid w:val="0"/>
          <w:color w:val="auto"/>
          <w:kern w:val="0"/>
          <w:sz w:val="32"/>
          <w:szCs w:val="32"/>
          <w:highlight w:val="none"/>
          <w:u w:val="single"/>
        </w:rPr>
        <w:t xml:space="preserve">                              </w:t>
      </w:r>
      <w:r>
        <w:rPr>
          <w:rFonts w:hint="eastAsia" w:ascii="方正仿宋_GBK" w:hAnsi="仿宋_GB2312" w:eastAsia="方正仿宋_GBK" w:cs="仿宋_GB2312"/>
          <w:snapToGrid w:val="0"/>
          <w:color w:val="auto"/>
          <w:kern w:val="0"/>
          <w:sz w:val="32"/>
          <w:szCs w:val="32"/>
          <w:highlight w:val="none"/>
        </w:rPr>
        <w:t>（盖章）</w:t>
      </w:r>
    </w:p>
    <w:p w14:paraId="29C34407">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p>
    <w:p w14:paraId="72410D49">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u w:val="single"/>
        </w:rPr>
      </w:pPr>
    </w:p>
    <w:p w14:paraId="2747893E">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32"/>
          <w:szCs w:val="32"/>
          <w:highlight w:val="none"/>
        </w:rPr>
        <w:t>申 报 日 期：</w:t>
      </w:r>
      <w:r>
        <w:rPr>
          <w:rFonts w:hint="eastAsia" w:ascii="方正仿宋_GBK" w:hAnsi="仿宋_GB2312" w:eastAsia="方正仿宋_GBK" w:cs="仿宋_GB2312"/>
          <w:snapToGrid w:val="0"/>
          <w:color w:val="auto"/>
          <w:kern w:val="0"/>
          <w:sz w:val="32"/>
          <w:szCs w:val="32"/>
          <w:highlight w:val="none"/>
          <w:u w:val="single"/>
        </w:rPr>
        <w:t xml:space="preserve">            </w:t>
      </w:r>
      <w:r>
        <w:rPr>
          <w:rFonts w:hint="eastAsia" w:ascii="方正仿宋_GBK" w:hAnsi="仿宋_GB2312" w:eastAsia="方正仿宋_GBK" w:cs="仿宋_GB2312"/>
          <w:snapToGrid w:val="0"/>
          <w:color w:val="auto"/>
          <w:kern w:val="0"/>
          <w:sz w:val="32"/>
          <w:szCs w:val="32"/>
          <w:highlight w:val="none"/>
        </w:rPr>
        <w:t>年</w:t>
      </w:r>
      <w:r>
        <w:rPr>
          <w:rFonts w:hint="eastAsia" w:ascii="方正仿宋_GBK" w:hAnsi="仿宋_GB2312" w:eastAsia="方正仿宋_GBK" w:cs="仿宋_GB2312"/>
          <w:snapToGrid w:val="0"/>
          <w:color w:val="auto"/>
          <w:kern w:val="0"/>
          <w:sz w:val="32"/>
          <w:szCs w:val="32"/>
          <w:highlight w:val="none"/>
          <w:u w:val="single"/>
        </w:rPr>
        <w:t xml:space="preserve">       </w:t>
      </w:r>
      <w:r>
        <w:rPr>
          <w:rFonts w:hint="eastAsia" w:ascii="方正仿宋_GBK" w:hAnsi="仿宋_GB2312" w:eastAsia="方正仿宋_GBK" w:cs="仿宋_GB2312"/>
          <w:snapToGrid w:val="0"/>
          <w:color w:val="auto"/>
          <w:kern w:val="0"/>
          <w:sz w:val="32"/>
          <w:szCs w:val="32"/>
          <w:highlight w:val="none"/>
        </w:rPr>
        <w:t>月</w:t>
      </w:r>
      <w:r>
        <w:rPr>
          <w:rFonts w:hint="eastAsia" w:ascii="方正仿宋_GBK" w:hAnsi="仿宋_GB2312" w:eastAsia="方正仿宋_GBK" w:cs="仿宋_GB2312"/>
          <w:snapToGrid w:val="0"/>
          <w:color w:val="auto"/>
          <w:kern w:val="0"/>
          <w:sz w:val="32"/>
          <w:szCs w:val="32"/>
          <w:highlight w:val="none"/>
          <w:u w:val="single"/>
        </w:rPr>
        <w:t xml:space="preserve">       </w:t>
      </w:r>
      <w:r>
        <w:rPr>
          <w:rFonts w:hint="eastAsia" w:ascii="方正仿宋_GBK" w:hAnsi="仿宋_GB2312" w:eastAsia="方正仿宋_GBK" w:cs="仿宋_GB2312"/>
          <w:snapToGrid w:val="0"/>
          <w:color w:val="auto"/>
          <w:kern w:val="0"/>
          <w:sz w:val="32"/>
          <w:szCs w:val="32"/>
          <w:highlight w:val="none"/>
        </w:rPr>
        <w:t>日</w:t>
      </w:r>
    </w:p>
    <w:p w14:paraId="6C3FD444">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32"/>
          <w:szCs w:val="32"/>
          <w:highlight w:val="none"/>
        </w:rPr>
        <w:t>　</w:t>
      </w:r>
    </w:p>
    <w:p w14:paraId="06B56D09">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p>
    <w:p w14:paraId="225967E6">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p>
    <w:p w14:paraId="1CC782A1">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rPr>
      </w:pPr>
    </w:p>
    <w:p w14:paraId="42D8AEAF">
      <w:pPr>
        <w:spacing w:line="740" w:lineRule="exact"/>
        <w:ind w:firstLine="640" w:firstLineChars="200"/>
        <w:jc w:val="center"/>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32"/>
          <w:szCs w:val="32"/>
          <w:highlight w:val="none"/>
        </w:rPr>
        <w:t>南宁市建设工程质量安全协会制</w:t>
      </w:r>
    </w:p>
    <w:p w14:paraId="021D4907">
      <w:pPr>
        <w:spacing w:line="740" w:lineRule="exact"/>
        <w:ind w:firstLine="560" w:firstLineChars="200"/>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w:t>
      </w:r>
    </w:p>
    <w:p w14:paraId="4D2A7D20">
      <w:pPr>
        <w:spacing w:line="740" w:lineRule="exact"/>
        <w:ind w:firstLine="640" w:firstLineChars="200"/>
        <w:jc w:val="center"/>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32"/>
          <w:szCs w:val="32"/>
          <w:highlight w:val="none"/>
        </w:rPr>
        <w:t>施工单位申报用表            表1.1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2694"/>
        <w:gridCol w:w="453"/>
        <w:gridCol w:w="1605"/>
        <w:gridCol w:w="2346"/>
      </w:tblGrid>
      <w:tr w14:paraId="6EC8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0E0D52F8">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工程项目名称</w:t>
            </w:r>
          </w:p>
        </w:tc>
        <w:tc>
          <w:tcPr>
            <w:tcW w:w="7098" w:type="dxa"/>
            <w:gridSpan w:val="4"/>
            <w:vAlign w:val="center"/>
          </w:tcPr>
          <w:p w14:paraId="4FD8B521">
            <w:pPr>
              <w:spacing w:line="560" w:lineRule="exact"/>
              <w:rPr>
                <w:rFonts w:hint="eastAsia" w:ascii="方正仿宋_GBK" w:hAnsi="仿宋_GB2312" w:eastAsia="方正仿宋_GBK" w:cs="仿宋_GB2312"/>
                <w:snapToGrid w:val="0"/>
                <w:color w:val="auto"/>
                <w:kern w:val="0"/>
                <w:highlight w:val="none"/>
              </w:rPr>
            </w:pPr>
          </w:p>
        </w:tc>
      </w:tr>
      <w:tr w14:paraId="6C48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245B49A3">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项目地址</w:t>
            </w:r>
          </w:p>
        </w:tc>
        <w:tc>
          <w:tcPr>
            <w:tcW w:w="7098" w:type="dxa"/>
            <w:gridSpan w:val="4"/>
            <w:vAlign w:val="center"/>
          </w:tcPr>
          <w:p w14:paraId="46197397">
            <w:pPr>
              <w:spacing w:line="560" w:lineRule="exact"/>
              <w:rPr>
                <w:rFonts w:hint="eastAsia" w:ascii="方正仿宋_GBK" w:hAnsi="仿宋_GB2312" w:eastAsia="方正仿宋_GBK" w:cs="仿宋_GB2312"/>
                <w:snapToGrid w:val="0"/>
                <w:color w:val="auto"/>
                <w:kern w:val="0"/>
                <w:highlight w:val="none"/>
              </w:rPr>
            </w:pPr>
          </w:p>
        </w:tc>
      </w:tr>
      <w:tr w14:paraId="26DF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36EEBE9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工程规模</w:t>
            </w:r>
          </w:p>
        </w:tc>
        <w:tc>
          <w:tcPr>
            <w:tcW w:w="2694" w:type="dxa"/>
            <w:vAlign w:val="center"/>
          </w:tcPr>
          <w:p w14:paraId="330DA6C6">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sz w:val="30"/>
                <w:szCs w:val="30"/>
                <w:highlight w:val="none"/>
              </w:rPr>
              <w:t xml:space="preserve">  </w:t>
            </w:r>
            <w:r>
              <w:rPr>
                <w:rFonts w:hint="eastAsia" w:ascii="方正仿宋_GBK" w:hAnsi="仿宋_GB2312" w:eastAsia="方正仿宋_GBK" w:cs="仿宋_GB2312"/>
                <w:snapToGrid w:val="0"/>
                <w:color w:val="auto"/>
                <w:kern w:val="0"/>
                <w:sz w:val="24"/>
                <w:szCs w:val="24"/>
                <w:highlight w:val="none"/>
              </w:rPr>
              <w:t xml:space="preserve"> m</w:t>
            </w:r>
            <w:r>
              <w:rPr>
                <w:rFonts w:hint="eastAsia" w:ascii="方正仿宋_GBK" w:hAnsi="仿宋_GB2312" w:eastAsia="方正仿宋_GBK" w:cs="仿宋_GB2312"/>
                <w:snapToGrid w:val="0"/>
                <w:color w:val="auto"/>
                <w:kern w:val="0"/>
                <w:sz w:val="24"/>
                <w:szCs w:val="24"/>
                <w:highlight w:val="none"/>
                <w:vertAlign w:val="superscript"/>
              </w:rPr>
              <w:t xml:space="preserve">2 </w:t>
            </w:r>
            <w:r>
              <w:rPr>
                <w:rFonts w:hint="eastAsia" w:ascii="方正仿宋_GBK" w:hAnsi="仿宋_GB2312" w:eastAsia="方正仿宋_GBK" w:cs="仿宋_GB2312"/>
                <w:snapToGrid w:val="0"/>
                <w:color w:val="auto"/>
                <w:kern w:val="0"/>
                <w:sz w:val="24"/>
                <w:szCs w:val="24"/>
                <w:highlight w:val="none"/>
              </w:rPr>
              <w:t>（或    万元）</w:t>
            </w:r>
          </w:p>
        </w:tc>
        <w:tc>
          <w:tcPr>
            <w:tcW w:w="2058" w:type="dxa"/>
            <w:gridSpan w:val="2"/>
            <w:vAlign w:val="center"/>
          </w:tcPr>
          <w:p w14:paraId="203240F2">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结构类型/层数</w:t>
            </w:r>
          </w:p>
        </w:tc>
        <w:tc>
          <w:tcPr>
            <w:tcW w:w="2346" w:type="dxa"/>
            <w:vAlign w:val="center"/>
          </w:tcPr>
          <w:p w14:paraId="1668A3ED">
            <w:pPr>
              <w:spacing w:line="560" w:lineRule="exact"/>
              <w:rPr>
                <w:rFonts w:hint="eastAsia" w:ascii="方正仿宋_GBK" w:hAnsi="仿宋_GB2312" w:eastAsia="方正仿宋_GBK" w:cs="仿宋_GB2312"/>
                <w:snapToGrid w:val="0"/>
                <w:color w:val="auto"/>
                <w:kern w:val="0"/>
                <w:highlight w:val="none"/>
              </w:rPr>
            </w:pPr>
          </w:p>
        </w:tc>
      </w:tr>
      <w:tr w14:paraId="5F9C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26F60A26">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w:t>
            </w:r>
          </w:p>
        </w:tc>
        <w:tc>
          <w:tcPr>
            <w:tcW w:w="7098" w:type="dxa"/>
            <w:gridSpan w:val="4"/>
            <w:vAlign w:val="center"/>
          </w:tcPr>
          <w:p w14:paraId="3938025D">
            <w:pPr>
              <w:spacing w:line="560" w:lineRule="exact"/>
              <w:rPr>
                <w:rFonts w:hint="eastAsia" w:ascii="方正仿宋_GBK" w:hAnsi="仿宋_GB2312" w:eastAsia="方正仿宋_GBK" w:cs="仿宋_GB2312"/>
                <w:snapToGrid w:val="0"/>
                <w:color w:val="auto"/>
                <w:kern w:val="0"/>
                <w:highlight w:val="none"/>
              </w:rPr>
            </w:pPr>
          </w:p>
        </w:tc>
      </w:tr>
      <w:tr w14:paraId="1C08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143652AE">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是否申报一类</w:t>
            </w:r>
          </w:p>
        </w:tc>
        <w:tc>
          <w:tcPr>
            <w:tcW w:w="7098" w:type="dxa"/>
            <w:gridSpan w:val="4"/>
            <w:vAlign w:val="center"/>
          </w:tcPr>
          <w:p w14:paraId="68B73BC6">
            <w:pPr>
              <w:spacing w:line="560" w:lineRule="exact"/>
              <w:rPr>
                <w:rFonts w:hint="eastAsia" w:ascii="方正仿宋_GBK" w:hAnsi="仿宋_GB2312" w:eastAsia="方正仿宋_GBK" w:cs="仿宋_GB2312"/>
                <w:snapToGrid w:val="0"/>
                <w:color w:val="auto"/>
                <w:kern w:val="0"/>
                <w:highlight w:val="none"/>
              </w:rPr>
            </w:pPr>
          </w:p>
        </w:tc>
      </w:tr>
      <w:tr w14:paraId="530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4E8784A2">
            <w:pPr>
              <w:spacing w:line="32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申报项目所属区域监督站</w:t>
            </w:r>
          </w:p>
        </w:tc>
        <w:tc>
          <w:tcPr>
            <w:tcW w:w="7098" w:type="dxa"/>
            <w:gridSpan w:val="4"/>
            <w:vAlign w:val="center"/>
          </w:tcPr>
          <w:p w14:paraId="2334D21D">
            <w:pPr>
              <w:spacing w:line="560" w:lineRule="exact"/>
              <w:rPr>
                <w:rFonts w:hint="eastAsia" w:ascii="方正仿宋_GBK" w:hAnsi="仿宋_GB2312" w:eastAsia="方正仿宋_GBK" w:cs="仿宋_GB2312"/>
                <w:snapToGrid w:val="0"/>
                <w:color w:val="auto"/>
                <w:kern w:val="0"/>
                <w:highlight w:val="none"/>
              </w:rPr>
            </w:pPr>
          </w:p>
        </w:tc>
      </w:tr>
      <w:tr w14:paraId="20DB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tcMar>
              <w:left w:w="0" w:type="dxa"/>
              <w:right w:w="0" w:type="dxa"/>
            </w:tcMar>
            <w:vAlign w:val="center"/>
          </w:tcPr>
          <w:p w14:paraId="74A2B0FB">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专业分包单位</w:t>
            </w:r>
          </w:p>
        </w:tc>
        <w:tc>
          <w:tcPr>
            <w:tcW w:w="3147" w:type="dxa"/>
            <w:gridSpan w:val="2"/>
            <w:vAlign w:val="center"/>
          </w:tcPr>
          <w:p w14:paraId="40495452">
            <w:pPr>
              <w:spacing w:line="560" w:lineRule="exact"/>
              <w:rPr>
                <w:rFonts w:hint="eastAsia" w:ascii="方正仿宋_GBK" w:hAnsi="仿宋_GB2312" w:eastAsia="方正仿宋_GBK" w:cs="仿宋_GB2312"/>
                <w:snapToGrid w:val="0"/>
                <w:color w:val="auto"/>
                <w:kern w:val="0"/>
                <w:highlight w:val="none"/>
              </w:rPr>
            </w:pPr>
          </w:p>
        </w:tc>
        <w:tc>
          <w:tcPr>
            <w:tcW w:w="1605" w:type="dxa"/>
            <w:vAlign w:val="center"/>
          </w:tcPr>
          <w:p w14:paraId="59474E23">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项目经理</w:t>
            </w:r>
          </w:p>
        </w:tc>
        <w:tc>
          <w:tcPr>
            <w:tcW w:w="2346" w:type="dxa"/>
            <w:vAlign w:val="center"/>
          </w:tcPr>
          <w:p w14:paraId="76A06B08">
            <w:pPr>
              <w:spacing w:line="560" w:lineRule="exact"/>
              <w:rPr>
                <w:rFonts w:hint="eastAsia" w:ascii="方正仿宋_GBK" w:hAnsi="仿宋_GB2312" w:eastAsia="方正仿宋_GBK" w:cs="仿宋_GB2312"/>
                <w:snapToGrid w:val="0"/>
                <w:color w:val="auto"/>
                <w:kern w:val="0"/>
                <w:highlight w:val="none"/>
              </w:rPr>
            </w:pPr>
          </w:p>
        </w:tc>
      </w:tr>
      <w:tr w14:paraId="60FA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tcMar>
              <w:left w:w="0" w:type="dxa"/>
              <w:right w:w="0" w:type="dxa"/>
            </w:tcMar>
            <w:vAlign w:val="center"/>
          </w:tcPr>
          <w:p w14:paraId="7617A1AE">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申报单位地址</w:t>
            </w:r>
          </w:p>
        </w:tc>
        <w:tc>
          <w:tcPr>
            <w:tcW w:w="3147" w:type="dxa"/>
            <w:gridSpan w:val="2"/>
            <w:vAlign w:val="center"/>
          </w:tcPr>
          <w:p w14:paraId="21F1B9C3">
            <w:pPr>
              <w:spacing w:line="560" w:lineRule="exact"/>
              <w:rPr>
                <w:rFonts w:hint="eastAsia" w:ascii="方正仿宋_GBK" w:hAnsi="仿宋_GB2312" w:eastAsia="方正仿宋_GBK" w:cs="仿宋_GB2312"/>
                <w:snapToGrid w:val="0"/>
                <w:color w:val="auto"/>
                <w:kern w:val="0"/>
                <w:highlight w:val="none"/>
              </w:rPr>
            </w:pPr>
          </w:p>
        </w:tc>
        <w:tc>
          <w:tcPr>
            <w:tcW w:w="1605" w:type="dxa"/>
            <w:vAlign w:val="center"/>
          </w:tcPr>
          <w:p w14:paraId="1DCF0D90">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项目经理</w:t>
            </w:r>
          </w:p>
        </w:tc>
        <w:tc>
          <w:tcPr>
            <w:tcW w:w="2346" w:type="dxa"/>
            <w:vAlign w:val="center"/>
          </w:tcPr>
          <w:p w14:paraId="57D3D10F">
            <w:pPr>
              <w:spacing w:line="560" w:lineRule="exact"/>
              <w:rPr>
                <w:rFonts w:hint="eastAsia" w:ascii="方正仿宋_GBK" w:hAnsi="仿宋_GB2312" w:eastAsia="方正仿宋_GBK" w:cs="仿宋_GB2312"/>
                <w:snapToGrid w:val="0"/>
                <w:color w:val="auto"/>
                <w:kern w:val="0"/>
                <w:highlight w:val="none"/>
              </w:rPr>
            </w:pPr>
          </w:p>
        </w:tc>
      </w:tr>
      <w:tr w14:paraId="0501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4726AD19">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3147" w:type="dxa"/>
            <w:gridSpan w:val="2"/>
            <w:vAlign w:val="center"/>
          </w:tcPr>
          <w:p w14:paraId="587C3707">
            <w:pPr>
              <w:spacing w:line="560" w:lineRule="exact"/>
              <w:rPr>
                <w:rFonts w:hint="eastAsia" w:ascii="方正仿宋_GBK" w:hAnsi="仿宋_GB2312" w:eastAsia="方正仿宋_GBK" w:cs="仿宋_GB2312"/>
                <w:snapToGrid w:val="0"/>
                <w:color w:val="auto"/>
                <w:kern w:val="0"/>
                <w:highlight w:val="none"/>
              </w:rPr>
            </w:pPr>
          </w:p>
        </w:tc>
        <w:tc>
          <w:tcPr>
            <w:tcW w:w="1605" w:type="dxa"/>
            <w:vAlign w:val="center"/>
          </w:tcPr>
          <w:p w14:paraId="2C1B7EC7">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形象进度</w:t>
            </w:r>
          </w:p>
        </w:tc>
        <w:tc>
          <w:tcPr>
            <w:tcW w:w="2346" w:type="dxa"/>
            <w:vAlign w:val="center"/>
          </w:tcPr>
          <w:p w14:paraId="31996D57">
            <w:pPr>
              <w:spacing w:line="560" w:lineRule="exact"/>
              <w:rPr>
                <w:rFonts w:hint="eastAsia" w:ascii="方正仿宋_GBK" w:hAnsi="仿宋_GB2312" w:eastAsia="方正仿宋_GBK" w:cs="仿宋_GB2312"/>
                <w:snapToGrid w:val="0"/>
                <w:color w:val="auto"/>
                <w:kern w:val="0"/>
                <w:highlight w:val="none"/>
              </w:rPr>
            </w:pPr>
          </w:p>
        </w:tc>
      </w:tr>
      <w:tr w14:paraId="4E4B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4AB8525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监理单位</w:t>
            </w:r>
          </w:p>
        </w:tc>
        <w:tc>
          <w:tcPr>
            <w:tcW w:w="7098" w:type="dxa"/>
            <w:gridSpan w:val="4"/>
            <w:vAlign w:val="center"/>
          </w:tcPr>
          <w:p w14:paraId="6B9C0F9D">
            <w:pPr>
              <w:spacing w:line="560" w:lineRule="exact"/>
              <w:rPr>
                <w:rFonts w:hint="eastAsia" w:ascii="方正仿宋_GBK" w:hAnsi="仿宋_GB2312" w:eastAsia="方正仿宋_GBK" w:cs="仿宋_GB2312"/>
                <w:snapToGrid w:val="0"/>
                <w:color w:val="auto"/>
                <w:kern w:val="0"/>
                <w:highlight w:val="none"/>
              </w:rPr>
            </w:pPr>
          </w:p>
        </w:tc>
      </w:tr>
      <w:tr w14:paraId="1B1D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1E31B02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监理单位地址</w:t>
            </w:r>
          </w:p>
        </w:tc>
        <w:tc>
          <w:tcPr>
            <w:tcW w:w="3147" w:type="dxa"/>
            <w:gridSpan w:val="2"/>
            <w:vAlign w:val="center"/>
          </w:tcPr>
          <w:p w14:paraId="204DCF48">
            <w:pPr>
              <w:spacing w:line="560" w:lineRule="exact"/>
              <w:rPr>
                <w:rFonts w:hint="eastAsia" w:ascii="方正仿宋_GBK" w:hAnsi="仿宋_GB2312" w:eastAsia="方正仿宋_GBK" w:cs="仿宋_GB2312"/>
                <w:snapToGrid w:val="0"/>
                <w:color w:val="auto"/>
                <w:kern w:val="0"/>
                <w:highlight w:val="none"/>
              </w:rPr>
            </w:pPr>
          </w:p>
        </w:tc>
        <w:tc>
          <w:tcPr>
            <w:tcW w:w="1605" w:type="dxa"/>
            <w:vAlign w:val="center"/>
          </w:tcPr>
          <w:p w14:paraId="4841214B">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项目总监</w:t>
            </w:r>
          </w:p>
        </w:tc>
        <w:tc>
          <w:tcPr>
            <w:tcW w:w="2346" w:type="dxa"/>
            <w:vAlign w:val="center"/>
          </w:tcPr>
          <w:p w14:paraId="405EEF15">
            <w:pPr>
              <w:spacing w:line="560" w:lineRule="exact"/>
              <w:rPr>
                <w:rFonts w:hint="eastAsia" w:ascii="方正仿宋_GBK" w:hAnsi="仿宋_GB2312" w:eastAsia="方正仿宋_GBK" w:cs="仿宋_GB2312"/>
                <w:snapToGrid w:val="0"/>
                <w:color w:val="auto"/>
                <w:kern w:val="0"/>
                <w:highlight w:val="none"/>
              </w:rPr>
            </w:pPr>
          </w:p>
        </w:tc>
      </w:tr>
      <w:tr w14:paraId="6233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9" w:type="dxa"/>
            <w:vAlign w:val="center"/>
          </w:tcPr>
          <w:p w14:paraId="23A2F856">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7098" w:type="dxa"/>
            <w:gridSpan w:val="4"/>
            <w:vAlign w:val="center"/>
          </w:tcPr>
          <w:p w14:paraId="5CAC0A50">
            <w:pPr>
              <w:spacing w:line="560" w:lineRule="exact"/>
              <w:rPr>
                <w:rFonts w:hint="eastAsia" w:ascii="方正仿宋_GBK" w:hAnsi="仿宋_GB2312" w:eastAsia="方正仿宋_GBK" w:cs="仿宋_GB2312"/>
                <w:snapToGrid w:val="0"/>
                <w:color w:val="auto"/>
                <w:kern w:val="0"/>
                <w:highlight w:val="none"/>
              </w:rPr>
            </w:pPr>
          </w:p>
        </w:tc>
      </w:tr>
      <w:tr w14:paraId="727B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trPr>
        <w:tc>
          <w:tcPr>
            <w:tcW w:w="2389" w:type="dxa"/>
            <w:vAlign w:val="center"/>
          </w:tcPr>
          <w:p w14:paraId="5C1ABE12">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申报单位创建安全文明标准化工地学习交流活动所采取的措施及取得的成果</w:t>
            </w:r>
          </w:p>
        </w:tc>
        <w:tc>
          <w:tcPr>
            <w:tcW w:w="7098" w:type="dxa"/>
            <w:gridSpan w:val="4"/>
            <w:vAlign w:val="center"/>
          </w:tcPr>
          <w:p w14:paraId="6F7C5604">
            <w:pPr>
              <w:rPr>
                <w:rFonts w:hint="eastAsia" w:ascii="方正仿宋_GBK" w:hAnsi="仿宋_GB2312" w:eastAsia="方正仿宋_GBK" w:cs="仿宋_GB2312"/>
                <w:snapToGrid w:val="0"/>
                <w:color w:val="auto"/>
                <w:kern w:val="0"/>
                <w:highlight w:val="none"/>
              </w:rPr>
            </w:pPr>
          </w:p>
          <w:p w14:paraId="749609E8">
            <w:pPr>
              <w:rPr>
                <w:rFonts w:hint="eastAsia" w:ascii="方正仿宋_GBK" w:hAnsi="仿宋_GB2312" w:eastAsia="方正仿宋_GBK" w:cs="仿宋_GB2312"/>
                <w:snapToGrid w:val="0"/>
                <w:color w:val="auto"/>
                <w:kern w:val="0"/>
                <w:highlight w:val="none"/>
              </w:rPr>
            </w:pPr>
          </w:p>
          <w:p w14:paraId="77D05245">
            <w:pPr>
              <w:rPr>
                <w:rFonts w:hint="eastAsia" w:ascii="方正仿宋_GBK" w:hAnsi="仿宋_GB2312" w:eastAsia="方正仿宋_GBK" w:cs="仿宋_GB2312"/>
                <w:snapToGrid w:val="0"/>
                <w:color w:val="auto"/>
                <w:kern w:val="0"/>
                <w:highlight w:val="none"/>
              </w:rPr>
            </w:pPr>
          </w:p>
          <w:p w14:paraId="37B92928">
            <w:pPr>
              <w:rPr>
                <w:rFonts w:hint="eastAsia" w:ascii="方正仿宋_GBK" w:hAnsi="仿宋_GB2312" w:eastAsia="方正仿宋_GBK" w:cs="仿宋_GB2312"/>
                <w:snapToGrid w:val="0"/>
                <w:color w:val="auto"/>
                <w:kern w:val="0"/>
                <w:highlight w:val="none"/>
              </w:rPr>
            </w:pPr>
          </w:p>
          <w:p w14:paraId="13E689D9">
            <w:pPr>
              <w:rPr>
                <w:rFonts w:hint="eastAsia" w:ascii="方正仿宋_GBK" w:hAnsi="仿宋_GB2312" w:eastAsia="方正仿宋_GBK" w:cs="仿宋_GB2312"/>
                <w:snapToGrid w:val="0"/>
                <w:color w:val="auto"/>
                <w:kern w:val="0"/>
                <w:highlight w:val="none"/>
              </w:rPr>
            </w:pPr>
          </w:p>
          <w:p w14:paraId="7B0C4DF4">
            <w:pPr>
              <w:rPr>
                <w:rFonts w:hint="eastAsia" w:ascii="方正仿宋_GBK" w:hAnsi="仿宋_GB2312" w:eastAsia="方正仿宋_GBK" w:cs="仿宋_GB2312"/>
                <w:snapToGrid w:val="0"/>
                <w:color w:val="auto"/>
                <w:kern w:val="0"/>
                <w:highlight w:val="none"/>
              </w:rPr>
            </w:pPr>
          </w:p>
          <w:p w14:paraId="7285AC77">
            <w:pPr>
              <w:rPr>
                <w:rFonts w:hint="eastAsia" w:ascii="方正仿宋_GBK" w:hAnsi="仿宋_GB2312" w:eastAsia="方正仿宋_GBK" w:cs="仿宋_GB2312"/>
                <w:snapToGrid w:val="0"/>
                <w:color w:val="auto"/>
                <w:kern w:val="0"/>
                <w:highlight w:val="none"/>
              </w:rPr>
            </w:pPr>
          </w:p>
          <w:p w14:paraId="75E2ADFC">
            <w:pPr>
              <w:rPr>
                <w:rFonts w:hint="eastAsia" w:ascii="方正仿宋_GBK" w:hAnsi="仿宋_GB2312" w:eastAsia="方正仿宋_GBK" w:cs="仿宋_GB2312"/>
                <w:snapToGrid w:val="0"/>
                <w:color w:val="auto"/>
                <w:kern w:val="0"/>
                <w:highlight w:val="none"/>
              </w:rPr>
            </w:pPr>
          </w:p>
          <w:p w14:paraId="7D868DC4">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单位盖章</w:t>
            </w:r>
          </w:p>
          <w:p w14:paraId="0F3C873B">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67B7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2389" w:type="dxa"/>
            <w:vAlign w:val="center"/>
          </w:tcPr>
          <w:p w14:paraId="676A6344">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评选委员会意见</w:t>
            </w:r>
          </w:p>
        </w:tc>
        <w:tc>
          <w:tcPr>
            <w:tcW w:w="7098" w:type="dxa"/>
            <w:gridSpan w:val="4"/>
            <w:vAlign w:val="center"/>
          </w:tcPr>
          <w:p w14:paraId="3BC051BC">
            <w:pPr>
              <w:rPr>
                <w:rFonts w:hint="eastAsia" w:ascii="方正仿宋_GBK" w:hAnsi="仿宋_GB2312" w:eastAsia="方正仿宋_GBK" w:cs="仿宋_GB2312"/>
                <w:snapToGrid w:val="0"/>
                <w:color w:val="auto"/>
                <w:kern w:val="0"/>
                <w:highlight w:val="none"/>
              </w:rPr>
            </w:pPr>
          </w:p>
          <w:p w14:paraId="6B8AC3B7">
            <w:pPr>
              <w:rPr>
                <w:rFonts w:hint="eastAsia" w:ascii="方正仿宋_GBK" w:hAnsi="仿宋_GB2312" w:eastAsia="方正仿宋_GBK" w:cs="仿宋_GB2312"/>
                <w:snapToGrid w:val="0"/>
                <w:color w:val="auto"/>
                <w:kern w:val="0"/>
                <w:highlight w:val="none"/>
              </w:rPr>
            </w:pPr>
          </w:p>
          <w:p w14:paraId="56632BC1">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w:t>
            </w:r>
          </w:p>
          <w:p w14:paraId="119315DA">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签名：</w:t>
            </w:r>
          </w:p>
          <w:p w14:paraId="56BD70DE">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6425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2" w:hRule="atLeast"/>
        </w:trPr>
        <w:tc>
          <w:tcPr>
            <w:tcW w:w="2389" w:type="dxa"/>
            <w:vAlign w:val="center"/>
          </w:tcPr>
          <w:p w14:paraId="366ACEB8">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南宁建设工程质量安全协会意见</w:t>
            </w:r>
          </w:p>
        </w:tc>
        <w:tc>
          <w:tcPr>
            <w:tcW w:w="7098" w:type="dxa"/>
            <w:gridSpan w:val="4"/>
            <w:vAlign w:val="center"/>
          </w:tcPr>
          <w:p w14:paraId="55CD8346">
            <w:pPr>
              <w:rPr>
                <w:rFonts w:hint="eastAsia" w:ascii="方正仿宋_GBK" w:hAnsi="仿宋_GB2312" w:eastAsia="方正仿宋_GBK" w:cs="仿宋_GB2312"/>
                <w:snapToGrid w:val="0"/>
                <w:color w:val="auto"/>
                <w:kern w:val="0"/>
                <w:highlight w:val="none"/>
              </w:rPr>
            </w:pPr>
          </w:p>
          <w:p w14:paraId="611B9DD7">
            <w:pPr>
              <w:rPr>
                <w:rFonts w:hint="eastAsia" w:ascii="方正仿宋_GBK" w:hAnsi="仿宋_GB2312" w:eastAsia="方正仿宋_GBK" w:cs="仿宋_GB2312"/>
                <w:snapToGrid w:val="0"/>
                <w:color w:val="auto"/>
                <w:kern w:val="0"/>
                <w:highlight w:val="none"/>
              </w:rPr>
            </w:pPr>
          </w:p>
          <w:p w14:paraId="7566A720">
            <w:pPr>
              <w:rPr>
                <w:rFonts w:hint="eastAsia" w:ascii="方正仿宋_GBK" w:hAnsi="仿宋_GB2312" w:eastAsia="方正仿宋_GBK" w:cs="仿宋_GB2312"/>
                <w:snapToGrid w:val="0"/>
                <w:color w:val="auto"/>
                <w:kern w:val="0"/>
                <w:highlight w:val="none"/>
              </w:rPr>
            </w:pPr>
          </w:p>
          <w:p w14:paraId="593475D4">
            <w:pPr>
              <w:rPr>
                <w:rFonts w:hint="eastAsia" w:ascii="方正仿宋_GBK" w:hAnsi="仿宋_GB2312" w:eastAsia="方正仿宋_GBK" w:cs="仿宋_GB2312"/>
                <w:snapToGrid w:val="0"/>
                <w:color w:val="auto"/>
                <w:kern w:val="0"/>
                <w:highlight w:val="none"/>
              </w:rPr>
            </w:pPr>
          </w:p>
          <w:p w14:paraId="2BF82C81">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盖章</w:t>
            </w:r>
          </w:p>
          <w:p w14:paraId="5BF17610">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bl>
    <w:p w14:paraId="1FFD35D2">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5353E5A4">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7C677F03">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7DEA23A4">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49AEB001">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79BC3F5D">
      <w:pPr>
        <w:spacing w:line="740" w:lineRule="exact"/>
        <w:ind w:firstLine="360" w:firstLineChars="200"/>
        <w:rPr>
          <w:rFonts w:hint="eastAsia" w:ascii="方正仿宋_GBK" w:hAnsi="仿宋_GB2312" w:eastAsia="方正仿宋_GBK" w:cs="仿宋_GB2312"/>
          <w:snapToGrid w:val="0"/>
          <w:color w:val="auto"/>
          <w:kern w:val="0"/>
          <w:sz w:val="18"/>
          <w:szCs w:val="18"/>
          <w:highlight w:val="none"/>
        </w:rPr>
      </w:pPr>
    </w:p>
    <w:p w14:paraId="764C5D4D">
      <w:pPr>
        <w:spacing w:line="740" w:lineRule="exact"/>
        <w:ind w:firstLine="360" w:firstLineChars="200"/>
        <w:rPr>
          <w:rFonts w:hint="eastAsia" w:ascii="方正仿宋_GBK" w:hAnsi="仿宋_GB2312" w:eastAsia="方正仿宋_GBK" w:cs="仿宋_GB2312"/>
          <w:snapToGrid w:val="0"/>
          <w:color w:val="auto"/>
          <w:kern w:val="0"/>
          <w:sz w:val="32"/>
          <w:szCs w:val="32"/>
          <w:highlight w:val="none"/>
        </w:rPr>
      </w:pPr>
      <w:r>
        <w:rPr>
          <w:rFonts w:hint="eastAsia" w:ascii="方正仿宋_GBK" w:hAnsi="仿宋_GB2312" w:eastAsia="方正仿宋_GBK" w:cs="仿宋_GB2312"/>
          <w:snapToGrid w:val="0"/>
          <w:color w:val="auto"/>
          <w:kern w:val="0"/>
          <w:sz w:val="18"/>
          <w:szCs w:val="18"/>
          <w:highlight w:val="none"/>
        </w:rPr>
        <w:t xml:space="preserve">    </w:t>
      </w:r>
      <w:r>
        <w:rPr>
          <w:rFonts w:hint="eastAsia" w:ascii="方正仿宋_GBK" w:hAnsi="仿宋_GB2312" w:eastAsia="方正仿宋_GBK" w:cs="仿宋_GB2312"/>
          <w:snapToGrid w:val="0"/>
          <w:color w:val="auto"/>
          <w:kern w:val="0"/>
          <w:highlight w:val="none"/>
        </w:rPr>
        <w:t xml:space="preserve">                    </w:t>
      </w:r>
      <w:r>
        <w:rPr>
          <w:rFonts w:hint="eastAsia" w:ascii="方正仿宋_GBK" w:hAnsi="仿宋_GB2312" w:eastAsia="方正仿宋_GBK" w:cs="仿宋_GB2312"/>
          <w:snapToGrid w:val="0"/>
          <w:color w:val="auto"/>
          <w:kern w:val="0"/>
          <w:sz w:val="32"/>
          <w:szCs w:val="32"/>
          <w:highlight w:val="none"/>
        </w:rPr>
        <w:t xml:space="preserve">  监理单位申报用表            表1.2</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7"/>
        <w:gridCol w:w="1990"/>
        <w:gridCol w:w="1979"/>
        <w:gridCol w:w="1372"/>
        <w:gridCol w:w="1628"/>
      </w:tblGrid>
      <w:tr w14:paraId="65CC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69" w:type="dxa"/>
            <w:gridSpan w:val="2"/>
            <w:vAlign w:val="center"/>
          </w:tcPr>
          <w:p w14:paraId="7A2C259B">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工程项目名称</w:t>
            </w:r>
          </w:p>
        </w:tc>
        <w:tc>
          <w:tcPr>
            <w:tcW w:w="6969" w:type="dxa"/>
            <w:gridSpan w:val="4"/>
            <w:vAlign w:val="center"/>
          </w:tcPr>
          <w:p w14:paraId="5202E234">
            <w:pPr>
              <w:spacing w:line="560" w:lineRule="exact"/>
              <w:rPr>
                <w:rFonts w:hint="eastAsia" w:ascii="方正仿宋_GBK" w:hAnsi="仿宋_GB2312" w:eastAsia="方正仿宋_GBK" w:cs="仿宋_GB2312"/>
                <w:snapToGrid w:val="0"/>
                <w:color w:val="auto"/>
                <w:kern w:val="0"/>
                <w:highlight w:val="none"/>
              </w:rPr>
            </w:pPr>
          </w:p>
        </w:tc>
      </w:tr>
      <w:tr w14:paraId="739E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54F450E4">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项目地址</w:t>
            </w:r>
          </w:p>
        </w:tc>
        <w:tc>
          <w:tcPr>
            <w:tcW w:w="6969" w:type="dxa"/>
            <w:gridSpan w:val="4"/>
            <w:vAlign w:val="center"/>
          </w:tcPr>
          <w:p w14:paraId="4BC0EA37">
            <w:pPr>
              <w:spacing w:line="560" w:lineRule="exact"/>
              <w:rPr>
                <w:rFonts w:hint="eastAsia" w:ascii="方正仿宋_GBK" w:hAnsi="仿宋_GB2312" w:eastAsia="方正仿宋_GBK" w:cs="仿宋_GB2312"/>
                <w:snapToGrid w:val="0"/>
                <w:color w:val="auto"/>
                <w:kern w:val="0"/>
                <w:highlight w:val="none"/>
              </w:rPr>
            </w:pPr>
          </w:p>
        </w:tc>
      </w:tr>
      <w:tr w14:paraId="6004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07A25627">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建设规模</w:t>
            </w:r>
          </w:p>
        </w:tc>
        <w:tc>
          <w:tcPr>
            <w:tcW w:w="1990" w:type="dxa"/>
            <w:vAlign w:val="center"/>
          </w:tcPr>
          <w:p w14:paraId="77FF84EC">
            <w:pPr>
              <w:spacing w:line="560" w:lineRule="exact"/>
              <w:rPr>
                <w:rFonts w:hint="eastAsia" w:ascii="方正仿宋_GBK" w:hAnsi="仿宋_GB2312" w:eastAsia="方正仿宋_GBK" w:cs="仿宋_GB2312"/>
                <w:snapToGrid w:val="0"/>
                <w:color w:val="auto"/>
                <w:kern w:val="0"/>
                <w:sz w:val="24"/>
                <w:szCs w:val="24"/>
                <w:highlight w:val="none"/>
                <w:vertAlign w:val="superscript"/>
              </w:rPr>
            </w:pPr>
            <w:r>
              <w:rPr>
                <w:rFonts w:hint="eastAsia" w:ascii="方正仿宋_GBK" w:hAnsi="仿宋_GB2312" w:eastAsia="方正仿宋_GBK" w:cs="仿宋_GB2312"/>
                <w:snapToGrid w:val="0"/>
                <w:color w:val="auto"/>
                <w:kern w:val="0"/>
                <w:sz w:val="24"/>
                <w:szCs w:val="24"/>
                <w:highlight w:val="none"/>
              </w:rPr>
              <w:t xml:space="preserve">     m</w:t>
            </w:r>
            <w:r>
              <w:rPr>
                <w:rFonts w:hint="eastAsia" w:ascii="方正仿宋_GBK" w:hAnsi="仿宋_GB2312" w:eastAsia="方正仿宋_GBK" w:cs="仿宋_GB2312"/>
                <w:snapToGrid w:val="0"/>
                <w:color w:val="auto"/>
                <w:kern w:val="0"/>
                <w:sz w:val="24"/>
                <w:szCs w:val="24"/>
                <w:highlight w:val="none"/>
                <w:vertAlign w:val="superscript"/>
              </w:rPr>
              <w:t xml:space="preserve">2 </w:t>
            </w:r>
          </w:p>
          <w:p w14:paraId="055A015C">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sz w:val="24"/>
                <w:szCs w:val="24"/>
                <w:highlight w:val="none"/>
              </w:rPr>
              <w:t>（或    万元）</w:t>
            </w:r>
          </w:p>
        </w:tc>
        <w:tc>
          <w:tcPr>
            <w:tcW w:w="1979" w:type="dxa"/>
            <w:vAlign w:val="center"/>
          </w:tcPr>
          <w:p w14:paraId="7FA6490B">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结构类型</w:t>
            </w:r>
          </w:p>
          <w:p w14:paraId="17BD60FD">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/层数</w:t>
            </w:r>
          </w:p>
        </w:tc>
        <w:tc>
          <w:tcPr>
            <w:tcW w:w="3000" w:type="dxa"/>
            <w:gridSpan w:val="2"/>
            <w:vAlign w:val="center"/>
          </w:tcPr>
          <w:p w14:paraId="0D63C0FC">
            <w:pPr>
              <w:spacing w:line="560" w:lineRule="exact"/>
              <w:rPr>
                <w:rFonts w:hint="eastAsia" w:ascii="方正仿宋_GBK" w:hAnsi="仿宋_GB2312" w:eastAsia="方正仿宋_GBK" w:cs="仿宋_GB2312"/>
                <w:snapToGrid w:val="0"/>
                <w:color w:val="auto"/>
                <w:kern w:val="0"/>
                <w:highlight w:val="none"/>
              </w:rPr>
            </w:pPr>
          </w:p>
        </w:tc>
      </w:tr>
      <w:tr w14:paraId="6810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35D3A5C9">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监理单位</w:t>
            </w:r>
          </w:p>
        </w:tc>
        <w:tc>
          <w:tcPr>
            <w:tcW w:w="6969" w:type="dxa"/>
            <w:gridSpan w:val="4"/>
            <w:vAlign w:val="center"/>
          </w:tcPr>
          <w:p w14:paraId="57450F48">
            <w:pPr>
              <w:spacing w:line="560" w:lineRule="exact"/>
              <w:rPr>
                <w:rFonts w:hint="eastAsia" w:ascii="方正仿宋_GBK" w:hAnsi="仿宋_GB2312" w:eastAsia="方正仿宋_GBK" w:cs="仿宋_GB2312"/>
                <w:snapToGrid w:val="0"/>
                <w:color w:val="auto"/>
                <w:kern w:val="0"/>
                <w:highlight w:val="none"/>
              </w:rPr>
            </w:pPr>
          </w:p>
        </w:tc>
      </w:tr>
      <w:tr w14:paraId="2BFE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0DD8E2B6">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监理单位地址</w:t>
            </w:r>
          </w:p>
        </w:tc>
        <w:tc>
          <w:tcPr>
            <w:tcW w:w="3969" w:type="dxa"/>
            <w:gridSpan w:val="2"/>
            <w:vAlign w:val="center"/>
          </w:tcPr>
          <w:p w14:paraId="3607DEF1">
            <w:pPr>
              <w:spacing w:line="560" w:lineRule="exact"/>
              <w:rPr>
                <w:rFonts w:hint="eastAsia" w:ascii="方正仿宋_GBK" w:hAnsi="仿宋_GB2312" w:eastAsia="方正仿宋_GBK" w:cs="仿宋_GB2312"/>
                <w:snapToGrid w:val="0"/>
                <w:color w:val="auto"/>
                <w:kern w:val="0"/>
                <w:highlight w:val="none"/>
              </w:rPr>
            </w:pPr>
          </w:p>
        </w:tc>
        <w:tc>
          <w:tcPr>
            <w:tcW w:w="1372" w:type="dxa"/>
            <w:vAlign w:val="center"/>
          </w:tcPr>
          <w:p w14:paraId="3AB32420">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形象进度</w:t>
            </w:r>
          </w:p>
        </w:tc>
        <w:tc>
          <w:tcPr>
            <w:tcW w:w="1628" w:type="dxa"/>
            <w:vAlign w:val="center"/>
          </w:tcPr>
          <w:p w14:paraId="3C7D9117">
            <w:pPr>
              <w:spacing w:line="560" w:lineRule="exact"/>
              <w:rPr>
                <w:rFonts w:hint="eastAsia" w:ascii="方正仿宋_GBK" w:hAnsi="仿宋_GB2312" w:eastAsia="方正仿宋_GBK" w:cs="仿宋_GB2312"/>
                <w:snapToGrid w:val="0"/>
                <w:color w:val="auto"/>
                <w:kern w:val="0"/>
                <w:highlight w:val="none"/>
              </w:rPr>
            </w:pPr>
          </w:p>
        </w:tc>
      </w:tr>
      <w:tr w14:paraId="6D5B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212711D6">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3969" w:type="dxa"/>
            <w:gridSpan w:val="2"/>
            <w:vAlign w:val="center"/>
          </w:tcPr>
          <w:p w14:paraId="5803CFD4">
            <w:pPr>
              <w:spacing w:line="560" w:lineRule="exact"/>
              <w:rPr>
                <w:rFonts w:hint="eastAsia" w:ascii="方正仿宋_GBK" w:hAnsi="仿宋_GB2312" w:eastAsia="方正仿宋_GBK" w:cs="仿宋_GB2312"/>
                <w:snapToGrid w:val="0"/>
                <w:color w:val="auto"/>
                <w:kern w:val="0"/>
                <w:highlight w:val="none"/>
              </w:rPr>
            </w:pPr>
          </w:p>
        </w:tc>
        <w:tc>
          <w:tcPr>
            <w:tcW w:w="1372" w:type="dxa"/>
            <w:vAlign w:val="center"/>
          </w:tcPr>
          <w:p w14:paraId="708E6B4E">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项目总监</w:t>
            </w:r>
          </w:p>
        </w:tc>
        <w:tc>
          <w:tcPr>
            <w:tcW w:w="1628" w:type="dxa"/>
            <w:vAlign w:val="center"/>
          </w:tcPr>
          <w:p w14:paraId="45EEA4E9">
            <w:pPr>
              <w:spacing w:line="560" w:lineRule="exact"/>
              <w:rPr>
                <w:rFonts w:hint="eastAsia" w:ascii="方正仿宋_GBK" w:hAnsi="仿宋_GB2312" w:eastAsia="方正仿宋_GBK" w:cs="仿宋_GB2312"/>
                <w:snapToGrid w:val="0"/>
                <w:color w:val="auto"/>
                <w:kern w:val="0"/>
                <w:highlight w:val="none"/>
              </w:rPr>
            </w:pPr>
          </w:p>
        </w:tc>
      </w:tr>
      <w:tr w14:paraId="62F9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4" w:hRule="atLeast"/>
          <w:jc w:val="center"/>
        </w:trPr>
        <w:tc>
          <w:tcPr>
            <w:tcW w:w="982" w:type="dxa"/>
          </w:tcPr>
          <w:p w14:paraId="383CD4AB">
            <w:pPr>
              <w:spacing w:line="480" w:lineRule="exact"/>
              <w:rPr>
                <w:rFonts w:hint="eastAsia" w:ascii="方正仿宋_GBK" w:hAnsi="仿宋_GB2312" w:eastAsia="方正仿宋_GBK" w:cs="仿宋_GB2312"/>
                <w:snapToGrid w:val="0"/>
                <w:color w:val="auto"/>
                <w:kern w:val="0"/>
                <w:highlight w:val="none"/>
              </w:rPr>
            </w:pPr>
          </w:p>
          <w:p w14:paraId="7062016D">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申报单位创建安全文明标准化工地学习交流活动所采取的措施及取得的成果</w:t>
            </w:r>
          </w:p>
        </w:tc>
        <w:tc>
          <w:tcPr>
            <w:tcW w:w="7956" w:type="dxa"/>
            <w:gridSpan w:val="5"/>
          </w:tcPr>
          <w:p w14:paraId="4E9A1D66">
            <w:pPr>
              <w:rPr>
                <w:rFonts w:hint="eastAsia" w:ascii="方正仿宋_GBK" w:hAnsi="仿宋_GB2312" w:eastAsia="方正仿宋_GBK" w:cs="仿宋_GB2312"/>
                <w:snapToGrid w:val="0"/>
                <w:color w:val="auto"/>
                <w:kern w:val="0"/>
                <w:highlight w:val="none"/>
              </w:rPr>
            </w:pPr>
          </w:p>
          <w:p w14:paraId="6DF9A589">
            <w:pPr>
              <w:rPr>
                <w:rFonts w:hint="eastAsia" w:ascii="方正仿宋_GBK" w:hAnsi="仿宋_GB2312" w:eastAsia="方正仿宋_GBK" w:cs="仿宋_GB2312"/>
                <w:snapToGrid w:val="0"/>
                <w:color w:val="auto"/>
                <w:kern w:val="0"/>
                <w:highlight w:val="none"/>
              </w:rPr>
            </w:pPr>
          </w:p>
          <w:p w14:paraId="6D72A6A2">
            <w:pPr>
              <w:rPr>
                <w:rFonts w:hint="eastAsia" w:ascii="方正仿宋_GBK" w:hAnsi="仿宋_GB2312" w:eastAsia="方正仿宋_GBK" w:cs="仿宋_GB2312"/>
                <w:snapToGrid w:val="0"/>
                <w:color w:val="auto"/>
                <w:kern w:val="0"/>
                <w:highlight w:val="none"/>
              </w:rPr>
            </w:pPr>
          </w:p>
          <w:p w14:paraId="187A351C">
            <w:pPr>
              <w:rPr>
                <w:rFonts w:hint="eastAsia" w:ascii="方正仿宋_GBK" w:hAnsi="仿宋_GB2312" w:eastAsia="方正仿宋_GBK" w:cs="仿宋_GB2312"/>
                <w:snapToGrid w:val="0"/>
                <w:color w:val="auto"/>
                <w:kern w:val="0"/>
                <w:highlight w:val="none"/>
              </w:rPr>
            </w:pPr>
          </w:p>
          <w:p w14:paraId="1C915847">
            <w:pPr>
              <w:rPr>
                <w:rFonts w:hint="eastAsia" w:ascii="方正仿宋_GBK" w:hAnsi="仿宋_GB2312" w:eastAsia="方正仿宋_GBK" w:cs="仿宋_GB2312"/>
                <w:snapToGrid w:val="0"/>
                <w:color w:val="auto"/>
                <w:kern w:val="0"/>
                <w:highlight w:val="none"/>
              </w:rPr>
            </w:pPr>
          </w:p>
          <w:p w14:paraId="75800678">
            <w:pPr>
              <w:rPr>
                <w:rFonts w:hint="eastAsia" w:ascii="方正仿宋_GBK" w:hAnsi="仿宋_GB2312" w:eastAsia="方正仿宋_GBK" w:cs="仿宋_GB2312"/>
                <w:snapToGrid w:val="0"/>
                <w:color w:val="auto"/>
                <w:kern w:val="0"/>
                <w:highlight w:val="none"/>
              </w:rPr>
            </w:pPr>
          </w:p>
          <w:p w14:paraId="6D87A0DB">
            <w:pPr>
              <w:rPr>
                <w:rFonts w:hint="eastAsia" w:ascii="方正仿宋_GBK" w:hAnsi="仿宋_GB2312" w:eastAsia="方正仿宋_GBK" w:cs="仿宋_GB2312"/>
                <w:snapToGrid w:val="0"/>
                <w:color w:val="auto"/>
                <w:kern w:val="0"/>
                <w:highlight w:val="none"/>
              </w:rPr>
            </w:pPr>
          </w:p>
          <w:p w14:paraId="6D696133">
            <w:pPr>
              <w:rPr>
                <w:rFonts w:hint="eastAsia" w:ascii="方正仿宋_GBK" w:hAnsi="仿宋_GB2312" w:eastAsia="方正仿宋_GBK" w:cs="仿宋_GB2312"/>
                <w:snapToGrid w:val="0"/>
                <w:color w:val="auto"/>
                <w:kern w:val="0"/>
                <w:highlight w:val="none"/>
              </w:rPr>
            </w:pPr>
          </w:p>
          <w:p w14:paraId="500CDEEE">
            <w:pPr>
              <w:rPr>
                <w:rFonts w:hint="eastAsia" w:ascii="方正仿宋_GBK" w:hAnsi="仿宋_GB2312" w:eastAsia="方正仿宋_GBK" w:cs="仿宋_GB2312"/>
                <w:snapToGrid w:val="0"/>
                <w:color w:val="auto"/>
                <w:kern w:val="0"/>
                <w:highlight w:val="none"/>
              </w:rPr>
            </w:pPr>
          </w:p>
          <w:p w14:paraId="3B6EB8B4">
            <w:pPr>
              <w:rPr>
                <w:rFonts w:hint="eastAsia" w:ascii="方正仿宋_GBK" w:hAnsi="仿宋_GB2312" w:eastAsia="方正仿宋_GBK" w:cs="仿宋_GB2312"/>
                <w:snapToGrid w:val="0"/>
                <w:color w:val="auto"/>
                <w:kern w:val="0"/>
                <w:highlight w:val="none"/>
              </w:rPr>
            </w:pPr>
          </w:p>
          <w:p w14:paraId="24B56E9E">
            <w:pPr>
              <w:rPr>
                <w:rFonts w:hint="eastAsia" w:ascii="方正仿宋_GBK" w:hAnsi="仿宋_GB2312" w:eastAsia="方正仿宋_GBK" w:cs="仿宋_GB2312"/>
                <w:snapToGrid w:val="0"/>
                <w:color w:val="auto"/>
                <w:kern w:val="0"/>
                <w:highlight w:val="none"/>
              </w:rPr>
            </w:pPr>
          </w:p>
          <w:p w14:paraId="3D1A3F47">
            <w:pPr>
              <w:rPr>
                <w:rFonts w:hint="eastAsia" w:ascii="方正仿宋_GBK" w:hAnsi="仿宋_GB2312" w:eastAsia="方正仿宋_GBK" w:cs="仿宋_GB2312"/>
                <w:snapToGrid w:val="0"/>
                <w:color w:val="auto"/>
                <w:kern w:val="0"/>
                <w:highlight w:val="none"/>
              </w:rPr>
            </w:pPr>
          </w:p>
          <w:p w14:paraId="7F56EEC7">
            <w:pPr>
              <w:ind w:firstLine="4200" w:firstLineChars="1500"/>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监理单位盖章</w:t>
            </w:r>
          </w:p>
          <w:p w14:paraId="6C38A766">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13F1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jc w:val="center"/>
        </w:trPr>
        <w:tc>
          <w:tcPr>
            <w:tcW w:w="982" w:type="dxa"/>
          </w:tcPr>
          <w:p w14:paraId="5DFC52D7">
            <w:pPr>
              <w:spacing w:line="400" w:lineRule="exact"/>
              <w:rPr>
                <w:rFonts w:hint="eastAsia" w:ascii="方正仿宋_GBK" w:hAnsi="仿宋_GB2312" w:eastAsia="方正仿宋_GBK" w:cs="仿宋_GB2312"/>
                <w:snapToGrid w:val="0"/>
                <w:color w:val="auto"/>
                <w:kern w:val="0"/>
                <w:highlight w:val="none"/>
              </w:rPr>
            </w:pPr>
          </w:p>
          <w:p w14:paraId="733DA2CE">
            <w:pPr>
              <w:spacing w:line="400" w:lineRule="exact"/>
              <w:rPr>
                <w:rFonts w:hint="eastAsia" w:ascii="方正仿宋_GBK" w:hAnsi="仿宋_GB2312" w:eastAsia="方正仿宋_GBK" w:cs="仿宋_GB2312"/>
                <w:snapToGrid w:val="0"/>
                <w:color w:val="auto"/>
                <w:kern w:val="0"/>
                <w:highlight w:val="none"/>
              </w:rPr>
            </w:pPr>
          </w:p>
          <w:p w14:paraId="6AB37291">
            <w:pPr>
              <w:spacing w:line="400" w:lineRule="exact"/>
              <w:rPr>
                <w:rFonts w:hint="eastAsia" w:ascii="方正仿宋_GBK" w:hAnsi="仿宋_GB2312" w:eastAsia="方正仿宋_GBK" w:cs="仿宋_GB2312"/>
                <w:snapToGrid w:val="0"/>
                <w:color w:val="auto"/>
                <w:kern w:val="0"/>
                <w:highlight w:val="none"/>
              </w:rPr>
            </w:pPr>
          </w:p>
          <w:p w14:paraId="438C0844">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评选委员会意见</w:t>
            </w:r>
          </w:p>
        </w:tc>
        <w:tc>
          <w:tcPr>
            <w:tcW w:w="7956" w:type="dxa"/>
            <w:gridSpan w:val="5"/>
          </w:tcPr>
          <w:p w14:paraId="79E8A3DF">
            <w:pPr>
              <w:rPr>
                <w:rFonts w:hint="eastAsia" w:ascii="方正仿宋_GBK" w:hAnsi="仿宋_GB2312" w:eastAsia="方正仿宋_GBK" w:cs="仿宋_GB2312"/>
                <w:snapToGrid w:val="0"/>
                <w:color w:val="auto"/>
                <w:kern w:val="0"/>
                <w:highlight w:val="none"/>
              </w:rPr>
            </w:pPr>
          </w:p>
          <w:p w14:paraId="342E9BA3">
            <w:pPr>
              <w:rPr>
                <w:rFonts w:hint="eastAsia" w:ascii="方正仿宋_GBK" w:hAnsi="仿宋_GB2312" w:eastAsia="方正仿宋_GBK" w:cs="仿宋_GB2312"/>
                <w:snapToGrid w:val="0"/>
                <w:color w:val="auto"/>
                <w:kern w:val="0"/>
                <w:highlight w:val="none"/>
              </w:rPr>
            </w:pPr>
          </w:p>
          <w:p w14:paraId="4711FDEF">
            <w:pPr>
              <w:rPr>
                <w:rFonts w:hint="eastAsia" w:ascii="方正仿宋_GBK" w:hAnsi="仿宋_GB2312" w:eastAsia="方正仿宋_GBK" w:cs="仿宋_GB2312"/>
                <w:snapToGrid w:val="0"/>
                <w:color w:val="auto"/>
                <w:kern w:val="0"/>
                <w:highlight w:val="none"/>
              </w:rPr>
            </w:pPr>
          </w:p>
          <w:p w14:paraId="1E4B18C2">
            <w:pPr>
              <w:rPr>
                <w:rFonts w:hint="eastAsia" w:ascii="方正仿宋_GBK" w:hAnsi="仿宋_GB2312" w:eastAsia="方正仿宋_GBK" w:cs="仿宋_GB2312"/>
                <w:snapToGrid w:val="0"/>
                <w:color w:val="auto"/>
                <w:kern w:val="0"/>
                <w:highlight w:val="none"/>
              </w:rPr>
            </w:pPr>
          </w:p>
          <w:p w14:paraId="7D33F365">
            <w:pPr>
              <w:rPr>
                <w:rFonts w:hint="eastAsia" w:ascii="方正仿宋_GBK" w:hAnsi="仿宋_GB2312" w:eastAsia="方正仿宋_GBK" w:cs="仿宋_GB2312"/>
                <w:snapToGrid w:val="0"/>
                <w:color w:val="auto"/>
                <w:kern w:val="0"/>
                <w:highlight w:val="none"/>
              </w:rPr>
            </w:pPr>
          </w:p>
          <w:p w14:paraId="0ADA77A1">
            <w:pPr>
              <w:rPr>
                <w:rFonts w:hint="eastAsia" w:ascii="方正仿宋_GBK" w:hAnsi="仿宋_GB2312" w:eastAsia="方正仿宋_GBK" w:cs="仿宋_GB2312"/>
                <w:snapToGrid w:val="0"/>
                <w:color w:val="auto"/>
                <w:kern w:val="0"/>
                <w:highlight w:val="none"/>
              </w:rPr>
            </w:pPr>
          </w:p>
          <w:p w14:paraId="76924918">
            <w:pPr>
              <w:rPr>
                <w:rFonts w:hint="eastAsia" w:ascii="方正仿宋_GBK" w:hAnsi="仿宋_GB2312" w:eastAsia="方正仿宋_GBK" w:cs="仿宋_GB2312"/>
                <w:snapToGrid w:val="0"/>
                <w:color w:val="auto"/>
                <w:kern w:val="0"/>
                <w:highlight w:val="none"/>
              </w:rPr>
            </w:pPr>
          </w:p>
          <w:p w14:paraId="2F944D14">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签名：</w:t>
            </w:r>
          </w:p>
          <w:p w14:paraId="40AD571A">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0CD9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jc w:val="center"/>
        </w:trPr>
        <w:tc>
          <w:tcPr>
            <w:tcW w:w="982" w:type="dxa"/>
          </w:tcPr>
          <w:p w14:paraId="56FDA33E">
            <w:pPr>
              <w:spacing w:line="400" w:lineRule="exact"/>
              <w:rPr>
                <w:rFonts w:hint="eastAsia" w:ascii="方正仿宋_GBK" w:hAnsi="仿宋_GB2312" w:eastAsia="方正仿宋_GBK" w:cs="仿宋_GB2312"/>
                <w:snapToGrid w:val="0"/>
                <w:color w:val="auto"/>
                <w:kern w:val="0"/>
                <w:highlight w:val="none"/>
              </w:rPr>
            </w:pPr>
          </w:p>
          <w:p w14:paraId="52BF06B5">
            <w:pPr>
              <w:spacing w:line="400" w:lineRule="exact"/>
              <w:rPr>
                <w:rFonts w:hint="eastAsia" w:ascii="方正仿宋_GBK" w:hAnsi="仿宋_GB2312" w:eastAsia="方正仿宋_GBK" w:cs="仿宋_GB2312"/>
                <w:snapToGrid w:val="0"/>
                <w:color w:val="auto"/>
                <w:kern w:val="0"/>
                <w:highlight w:val="none"/>
              </w:rPr>
            </w:pPr>
          </w:p>
          <w:p w14:paraId="58E1D56D">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南宁建设工程质量安全协会意见</w:t>
            </w:r>
          </w:p>
        </w:tc>
        <w:tc>
          <w:tcPr>
            <w:tcW w:w="7956" w:type="dxa"/>
            <w:gridSpan w:val="5"/>
          </w:tcPr>
          <w:p w14:paraId="56BAA5BC">
            <w:pPr>
              <w:rPr>
                <w:rFonts w:hint="eastAsia" w:ascii="方正仿宋_GBK" w:hAnsi="仿宋_GB2312" w:eastAsia="方正仿宋_GBK" w:cs="仿宋_GB2312"/>
                <w:snapToGrid w:val="0"/>
                <w:color w:val="auto"/>
                <w:kern w:val="0"/>
                <w:highlight w:val="none"/>
              </w:rPr>
            </w:pPr>
          </w:p>
          <w:p w14:paraId="0E997790">
            <w:pPr>
              <w:rPr>
                <w:rFonts w:hint="eastAsia" w:ascii="方正仿宋_GBK" w:hAnsi="仿宋_GB2312" w:eastAsia="方正仿宋_GBK" w:cs="仿宋_GB2312"/>
                <w:snapToGrid w:val="0"/>
                <w:color w:val="auto"/>
                <w:kern w:val="0"/>
                <w:highlight w:val="none"/>
              </w:rPr>
            </w:pPr>
          </w:p>
          <w:p w14:paraId="6CD04454">
            <w:pPr>
              <w:rPr>
                <w:rFonts w:hint="eastAsia" w:ascii="方正仿宋_GBK" w:hAnsi="仿宋_GB2312" w:eastAsia="方正仿宋_GBK" w:cs="仿宋_GB2312"/>
                <w:snapToGrid w:val="0"/>
                <w:color w:val="auto"/>
                <w:kern w:val="0"/>
                <w:highlight w:val="none"/>
              </w:rPr>
            </w:pPr>
          </w:p>
          <w:p w14:paraId="30071B44">
            <w:pPr>
              <w:rPr>
                <w:rFonts w:hint="eastAsia" w:ascii="方正仿宋_GBK" w:hAnsi="仿宋_GB2312" w:eastAsia="方正仿宋_GBK" w:cs="仿宋_GB2312"/>
                <w:snapToGrid w:val="0"/>
                <w:color w:val="auto"/>
                <w:kern w:val="0"/>
                <w:highlight w:val="none"/>
              </w:rPr>
            </w:pPr>
          </w:p>
          <w:p w14:paraId="24F2B744">
            <w:pPr>
              <w:rPr>
                <w:rFonts w:hint="eastAsia" w:ascii="方正仿宋_GBK" w:hAnsi="仿宋_GB2312" w:eastAsia="方正仿宋_GBK" w:cs="仿宋_GB2312"/>
                <w:snapToGrid w:val="0"/>
                <w:color w:val="auto"/>
                <w:kern w:val="0"/>
                <w:highlight w:val="none"/>
              </w:rPr>
            </w:pPr>
          </w:p>
          <w:p w14:paraId="6DBA0C45">
            <w:pPr>
              <w:rPr>
                <w:rFonts w:hint="eastAsia" w:ascii="方正仿宋_GBK" w:hAnsi="仿宋_GB2312" w:eastAsia="方正仿宋_GBK" w:cs="仿宋_GB2312"/>
                <w:snapToGrid w:val="0"/>
                <w:color w:val="auto"/>
                <w:kern w:val="0"/>
                <w:highlight w:val="none"/>
              </w:rPr>
            </w:pPr>
          </w:p>
          <w:p w14:paraId="1D1F113F">
            <w:pPr>
              <w:rPr>
                <w:rFonts w:hint="eastAsia" w:ascii="方正仿宋_GBK" w:hAnsi="仿宋_GB2312" w:eastAsia="方正仿宋_GBK" w:cs="仿宋_GB2312"/>
                <w:snapToGrid w:val="0"/>
                <w:color w:val="auto"/>
                <w:kern w:val="0"/>
                <w:highlight w:val="none"/>
              </w:rPr>
            </w:pPr>
          </w:p>
          <w:p w14:paraId="0A264DEC">
            <w:pPr>
              <w:rPr>
                <w:rFonts w:hint="eastAsia" w:ascii="方正仿宋_GBK" w:hAnsi="仿宋_GB2312" w:eastAsia="方正仿宋_GBK" w:cs="仿宋_GB2312"/>
                <w:snapToGrid w:val="0"/>
                <w:color w:val="auto"/>
                <w:kern w:val="0"/>
                <w:highlight w:val="none"/>
              </w:rPr>
            </w:pPr>
          </w:p>
          <w:p w14:paraId="722D7AD4">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盖章</w:t>
            </w:r>
          </w:p>
          <w:p w14:paraId="72830F88">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bl>
    <w:p w14:paraId="143CF838">
      <w:pPr>
        <w:tabs>
          <w:tab w:val="left" w:pos="851"/>
        </w:tabs>
        <w:ind w:firstLine="640" w:firstLineChars="200"/>
        <w:rPr>
          <w:rFonts w:hint="eastAsia" w:ascii="仿宋" w:hAnsi="仿宋" w:eastAsia="仿宋" w:cs="仿宋_GB2312"/>
          <w:snapToGrid w:val="0"/>
          <w:color w:val="auto"/>
          <w:kern w:val="0"/>
          <w:sz w:val="32"/>
          <w:szCs w:val="32"/>
          <w:highlight w:val="none"/>
        </w:rPr>
      </w:pPr>
    </w:p>
    <w:p w14:paraId="638ADFAE">
      <w:pPr>
        <w:spacing w:line="400" w:lineRule="exact"/>
        <w:ind w:firstLine="480" w:firstLineChars="200"/>
        <w:rPr>
          <w:rFonts w:hint="eastAsia" w:ascii="仿宋" w:hAnsi="仿宋" w:eastAsia="仿宋"/>
          <w:color w:val="auto"/>
          <w:sz w:val="24"/>
          <w:szCs w:val="20"/>
          <w:highlight w:val="none"/>
        </w:rPr>
      </w:pPr>
    </w:p>
    <w:p w14:paraId="775CEABA">
      <w:pPr>
        <w:spacing w:line="400" w:lineRule="exact"/>
        <w:ind w:firstLine="480" w:firstLineChars="200"/>
        <w:rPr>
          <w:rFonts w:hint="eastAsia" w:ascii="仿宋" w:hAnsi="仿宋" w:eastAsia="仿宋"/>
          <w:color w:val="auto"/>
          <w:sz w:val="24"/>
          <w:szCs w:val="20"/>
          <w:highlight w:val="none"/>
        </w:rPr>
      </w:pPr>
    </w:p>
    <w:p w14:paraId="4B8CFAE8">
      <w:pPr>
        <w:spacing w:line="400" w:lineRule="exact"/>
        <w:rPr>
          <w:rFonts w:hint="eastAsia" w:ascii="仿宋" w:hAnsi="仿宋" w:eastAsia="仿宋"/>
          <w:color w:val="auto"/>
          <w:sz w:val="24"/>
          <w:szCs w:val="20"/>
          <w:highlight w:val="none"/>
        </w:rPr>
      </w:pPr>
    </w:p>
    <w:p w14:paraId="48883AC3">
      <w:pPr>
        <w:spacing w:line="740" w:lineRule="exact"/>
        <w:ind w:firstLine="560" w:firstLineChars="200"/>
        <w:rPr>
          <w:rFonts w:hint="eastAsia" w:ascii="方正仿宋_GBK" w:hAnsi="仿宋_GB2312" w:eastAsia="方正仿宋_GBK" w:cs="仿宋_GB2312"/>
          <w:snapToGrid w:val="0"/>
          <w:color w:val="auto"/>
          <w:kern w:val="0"/>
          <w:sz w:val="32"/>
          <w:szCs w:val="32"/>
          <w:highlight w:val="none"/>
          <w:lang w:eastAsia="zh-CN"/>
        </w:rPr>
      </w:pPr>
      <w:r>
        <w:rPr>
          <w:rFonts w:hint="eastAsia" w:ascii="方正仿宋_GBK" w:hAnsi="仿宋_GB2312" w:eastAsia="方正仿宋_GBK" w:cs="仿宋_GB2312"/>
          <w:snapToGrid w:val="0"/>
          <w:color w:val="auto"/>
          <w:kern w:val="0"/>
          <w:highlight w:val="none"/>
        </w:rPr>
        <w:t xml:space="preserve"> </w:t>
      </w:r>
      <w:r>
        <w:rPr>
          <w:rFonts w:hint="eastAsia" w:ascii="方正仿宋_GBK" w:hAnsi="仿宋_GB2312" w:eastAsia="方正仿宋_GBK" w:cs="仿宋_GB2312"/>
          <w:snapToGrid w:val="0"/>
          <w:color w:val="auto"/>
          <w:kern w:val="0"/>
          <w:sz w:val="32"/>
          <w:szCs w:val="32"/>
          <w:highlight w:val="none"/>
        </w:rPr>
        <w:t xml:space="preserve">  </w:t>
      </w:r>
      <w:r>
        <w:rPr>
          <w:rFonts w:hint="eastAsia" w:ascii="方正仿宋_GBK" w:hAnsi="仿宋_GB2312" w:eastAsia="方正仿宋_GBK" w:cs="仿宋_GB2312"/>
          <w:snapToGrid w:val="0"/>
          <w:color w:val="auto"/>
          <w:kern w:val="0"/>
          <w:sz w:val="32"/>
          <w:szCs w:val="32"/>
          <w:highlight w:val="none"/>
          <w:lang w:val="en-US" w:eastAsia="zh-CN"/>
        </w:rPr>
        <w:t xml:space="preserve">              </w:t>
      </w:r>
      <w:r>
        <w:rPr>
          <w:rFonts w:hint="eastAsia" w:ascii="方正仿宋_GBK" w:hAnsi="仿宋_GB2312" w:eastAsia="方正仿宋_GBK" w:cs="仿宋_GB2312"/>
          <w:snapToGrid w:val="0"/>
          <w:color w:val="auto"/>
          <w:kern w:val="0"/>
          <w:sz w:val="32"/>
          <w:szCs w:val="32"/>
          <w:highlight w:val="none"/>
          <w:lang w:eastAsia="zh-CN"/>
        </w:rPr>
        <w:t>分包单位</w:t>
      </w:r>
      <w:r>
        <w:rPr>
          <w:rFonts w:hint="eastAsia" w:ascii="方正仿宋_GBK" w:hAnsi="仿宋_GB2312" w:eastAsia="方正仿宋_GBK" w:cs="仿宋_GB2312"/>
          <w:snapToGrid w:val="0"/>
          <w:color w:val="auto"/>
          <w:kern w:val="0"/>
          <w:sz w:val="32"/>
          <w:szCs w:val="32"/>
          <w:highlight w:val="none"/>
        </w:rPr>
        <w:t>申报用表            表1.</w:t>
      </w:r>
      <w:r>
        <w:rPr>
          <w:rFonts w:hint="eastAsia" w:ascii="方正仿宋_GBK" w:hAnsi="仿宋_GB2312" w:eastAsia="方正仿宋_GBK" w:cs="仿宋_GB2312"/>
          <w:snapToGrid w:val="0"/>
          <w:color w:val="auto"/>
          <w:kern w:val="0"/>
          <w:sz w:val="32"/>
          <w:szCs w:val="32"/>
          <w:highlight w:val="none"/>
          <w:lang w:val="en-US" w:eastAsia="zh-CN"/>
        </w:rPr>
        <w:t>3</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7"/>
        <w:gridCol w:w="1990"/>
        <w:gridCol w:w="1888"/>
        <w:gridCol w:w="1671"/>
        <w:gridCol w:w="1420"/>
      </w:tblGrid>
      <w:tr w14:paraId="1D60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69" w:type="dxa"/>
            <w:gridSpan w:val="2"/>
            <w:vAlign w:val="center"/>
          </w:tcPr>
          <w:p w14:paraId="48CC50BC">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工程项目名称</w:t>
            </w:r>
          </w:p>
        </w:tc>
        <w:tc>
          <w:tcPr>
            <w:tcW w:w="6969" w:type="dxa"/>
            <w:gridSpan w:val="4"/>
            <w:vAlign w:val="center"/>
          </w:tcPr>
          <w:p w14:paraId="6442D1C2">
            <w:pPr>
              <w:spacing w:line="560" w:lineRule="exact"/>
              <w:rPr>
                <w:rFonts w:hint="eastAsia" w:ascii="方正仿宋_GBK" w:hAnsi="仿宋_GB2312" w:eastAsia="方正仿宋_GBK" w:cs="仿宋_GB2312"/>
                <w:snapToGrid w:val="0"/>
                <w:color w:val="auto"/>
                <w:kern w:val="0"/>
                <w:highlight w:val="none"/>
              </w:rPr>
            </w:pPr>
          </w:p>
        </w:tc>
      </w:tr>
      <w:tr w14:paraId="19CE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5C01965D">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项目地址</w:t>
            </w:r>
          </w:p>
        </w:tc>
        <w:tc>
          <w:tcPr>
            <w:tcW w:w="6969" w:type="dxa"/>
            <w:gridSpan w:val="4"/>
            <w:vAlign w:val="center"/>
          </w:tcPr>
          <w:p w14:paraId="287DD5D5">
            <w:pPr>
              <w:spacing w:line="560" w:lineRule="exact"/>
              <w:rPr>
                <w:rFonts w:hint="eastAsia" w:ascii="方正仿宋_GBK" w:hAnsi="仿宋_GB2312" w:eastAsia="方正仿宋_GBK" w:cs="仿宋_GB2312"/>
                <w:snapToGrid w:val="0"/>
                <w:color w:val="auto"/>
                <w:kern w:val="0"/>
                <w:highlight w:val="none"/>
              </w:rPr>
            </w:pPr>
          </w:p>
        </w:tc>
      </w:tr>
      <w:tr w14:paraId="7826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3CC2C57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建设规模</w:t>
            </w:r>
          </w:p>
        </w:tc>
        <w:tc>
          <w:tcPr>
            <w:tcW w:w="1990" w:type="dxa"/>
            <w:vAlign w:val="center"/>
          </w:tcPr>
          <w:p w14:paraId="0E28439E">
            <w:pPr>
              <w:spacing w:line="560" w:lineRule="exact"/>
              <w:rPr>
                <w:rFonts w:hint="eastAsia" w:ascii="方正仿宋_GBK" w:hAnsi="仿宋_GB2312" w:eastAsia="方正仿宋_GBK" w:cs="仿宋_GB2312"/>
                <w:snapToGrid w:val="0"/>
                <w:color w:val="auto"/>
                <w:kern w:val="0"/>
                <w:sz w:val="24"/>
                <w:szCs w:val="24"/>
                <w:highlight w:val="none"/>
                <w:vertAlign w:val="superscript"/>
              </w:rPr>
            </w:pPr>
            <w:r>
              <w:rPr>
                <w:rFonts w:hint="eastAsia" w:ascii="方正仿宋_GBK" w:hAnsi="仿宋_GB2312" w:eastAsia="方正仿宋_GBK" w:cs="仿宋_GB2312"/>
                <w:snapToGrid w:val="0"/>
                <w:color w:val="auto"/>
                <w:kern w:val="0"/>
                <w:sz w:val="24"/>
                <w:szCs w:val="24"/>
                <w:highlight w:val="none"/>
              </w:rPr>
              <w:t xml:space="preserve">     m</w:t>
            </w:r>
            <w:r>
              <w:rPr>
                <w:rFonts w:hint="eastAsia" w:ascii="方正仿宋_GBK" w:hAnsi="仿宋_GB2312" w:eastAsia="方正仿宋_GBK" w:cs="仿宋_GB2312"/>
                <w:snapToGrid w:val="0"/>
                <w:color w:val="auto"/>
                <w:kern w:val="0"/>
                <w:sz w:val="24"/>
                <w:szCs w:val="24"/>
                <w:highlight w:val="none"/>
                <w:vertAlign w:val="superscript"/>
              </w:rPr>
              <w:t xml:space="preserve">2 </w:t>
            </w:r>
          </w:p>
          <w:p w14:paraId="34C41EBD">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sz w:val="24"/>
                <w:szCs w:val="24"/>
                <w:highlight w:val="none"/>
              </w:rPr>
              <w:t>（或    万元）</w:t>
            </w:r>
          </w:p>
        </w:tc>
        <w:tc>
          <w:tcPr>
            <w:tcW w:w="1888" w:type="dxa"/>
            <w:vAlign w:val="center"/>
          </w:tcPr>
          <w:p w14:paraId="7D7DF803">
            <w:pPr>
              <w:spacing w:line="560" w:lineRule="exact"/>
              <w:jc w:val="center"/>
              <w:rPr>
                <w:rFonts w:hint="eastAsia" w:ascii="方正仿宋_GBK" w:hAnsi="仿宋_GB2312" w:eastAsia="方正仿宋_GBK" w:cs="仿宋_GB2312"/>
                <w:snapToGrid w:val="0"/>
                <w:color w:val="auto"/>
                <w:kern w:val="0"/>
                <w:highlight w:val="none"/>
                <w:lang w:eastAsia="zh-CN"/>
              </w:rPr>
            </w:pPr>
            <w:r>
              <w:rPr>
                <w:rFonts w:hint="eastAsia" w:ascii="方正仿宋_GBK" w:hAnsi="仿宋_GB2312" w:eastAsia="方正仿宋_GBK" w:cs="仿宋_GB2312"/>
                <w:snapToGrid w:val="0"/>
                <w:color w:val="auto"/>
                <w:kern w:val="0"/>
                <w:highlight w:val="none"/>
                <w:lang w:eastAsia="zh-CN"/>
              </w:rPr>
              <w:t>分包范围</w:t>
            </w:r>
          </w:p>
        </w:tc>
        <w:tc>
          <w:tcPr>
            <w:tcW w:w="3091" w:type="dxa"/>
            <w:gridSpan w:val="2"/>
            <w:vAlign w:val="center"/>
          </w:tcPr>
          <w:p w14:paraId="7E3D368A">
            <w:pPr>
              <w:spacing w:line="560" w:lineRule="exact"/>
              <w:rPr>
                <w:rFonts w:hint="eastAsia" w:ascii="方正仿宋_GBK" w:hAnsi="仿宋_GB2312" w:eastAsia="方正仿宋_GBK" w:cs="仿宋_GB2312"/>
                <w:snapToGrid w:val="0"/>
                <w:color w:val="auto"/>
                <w:kern w:val="0"/>
                <w:highlight w:val="none"/>
              </w:rPr>
            </w:pPr>
          </w:p>
        </w:tc>
      </w:tr>
      <w:tr w14:paraId="107B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5D71B0FC">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lang w:eastAsia="zh-CN"/>
              </w:rPr>
              <w:t>分包</w:t>
            </w:r>
            <w:r>
              <w:rPr>
                <w:rFonts w:hint="eastAsia" w:ascii="方正仿宋_GBK" w:hAnsi="仿宋_GB2312" w:eastAsia="方正仿宋_GBK" w:cs="仿宋_GB2312"/>
                <w:snapToGrid w:val="0"/>
                <w:color w:val="auto"/>
                <w:kern w:val="0"/>
                <w:highlight w:val="none"/>
              </w:rPr>
              <w:t>单位</w:t>
            </w:r>
          </w:p>
        </w:tc>
        <w:tc>
          <w:tcPr>
            <w:tcW w:w="6969" w:type="dxa"/>
            <w:gridSpan w:val="4"/>
            <w:vAlign w:val="center"/>
          </w:tcPr>
          <w:p w14:paraId="3D23E492">
            <w:pPr>
              <w:spacing w:line="560" w:lineRule="exact"/>
              <w:rPr>
                <w:rFonts w:hint="eastAsia" w:ascii="方正仿宋_GBK" w:hAnsi="仿宋_GB2312" w:eastAsia="方正仿宋_GBK" w:cs="仿宋_GB2312"/>
                <w:snapToGrid w:val="0"/>
                <w:color w:val="auto"/>
                <w:kern w:val="0"/>
                <w:highlight w:val="none"/>
              </w:rPr>
            </w:pPr>
          </w:p>
        </w:tc>
      </w:tr>
      <w:tr w14:paraId="277C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61B54FA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lang w:eastAsia="zh-CN"/>
              </w:rPr>
              <w:t>分包</w:t>
            </w:r>
            <w:r>
              <w:rPr>
                <w:rFonts w:hint="eastAsia" w:ascii="方正仿宋_GBK" w:hAnsi="仿宋_GB2312" w:eastAsia="方正仿宋_GBK" w:cs="仿宋_GB2312"/>
                <w:snapToGrid w:val="0"/>
                <w:color w:val="auto"/>
                <w:kern w:val="0"/>
                <w:highlight w:val="none"/>
              </w:rPr>
              <w:t>单位地址</w:t>
            </w:r>
          </w:p>
        </w:tc>
        <w:tc>
          <w:tcPr>
            <w:tcW w:w="3878" w:type="dxa"/>
            <w:gridSpan w:val="2"/>
            <w:vAlign w:val="center"/>
          </w:tcPr>
          <w:p w14:paraId="24DAC06E">
            <w:pPr>
              <w:spacing w:line="560" w:lineRule="exact"/>
              <w:rPr>
                <w:rFonts w:hint="eastAsia" w:ascii="方正仿宋_GBK" w:hAnsi="仿宋_GB2312" w:eastAsia="方正仿宋_GBK" w:cs="仿宋_GB2312"/>
                <w:snapToGrid w:val="0"/>
                <w:color w:val="auto"/>
                <w:kern w:val="0"/>
                <w:highlight w:val="none"/>
              </w:rPr>
            </w:pPr>
          </w:p>
        </w:tc>
        <w:tc>
          <w:tcPr>
            <w:tcW w:w="1671" w:type="dxa"/>
            <w:vAlign w:val="center"/>
          </w:tcPr>
          <w:p w14:paraId="523328EE">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形象进度</w:t>
            </w:r>
          </w:p>
        </w:tc>
        <w:tc>
          <w:tcPr>
            <w:tcW w:w="1420" w:type="dxa"/>
            <w:vAlign w:val="center"/>
          </w:tcPr>
          <w:p w14:paraId="7A53F44F">
            <w:pPr>
              <w:spacing w:line="560" w:lineRule="exact"/>
              <w:rPr>
                <w:rFonts w:hint="eastAsia" w:ascii="方正仿宋_GBK" w:hAnsi="仿宋_GB2312" w:eastAsia="方正仿宋_GBK" w:cs="仿宋_GB2312"/>
                <w:snapToGrid w:val="0"/>
                <w:color w:val="auto"/>
                <w:kern w:val="0"/>
                <w:highlight w:val="none"/>
              </w:rPr>
            </w:pPr>
          </w:p>
        </w:tc>
      </w:tr>
      <w:tr w14:paraId="1F9B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00E7127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3878" w:type="dxa"/>
            <w:gridSpan w:val="2"/>
            <w:vAlign w:val="center"/>
          </w:tcPr>
          <w:p w14:paraId="6D6A60E7">
            <w:pPr>
              <w:spacing w:line="560" w:lineRule="exact"/>
              <w:rPr>
                <w:rFonts w:hint="eastAsia" w:ascii="方正仿宋_GBK" w:hAnsi="仿宋_GB2312" w:eastAsia="方正仿宋_GBK" w:cs="仿宋_GB2312"/>
                <w:snapToGrid w:val="0"/>
                <w:color w:val="auto"/>
                <w:kern w:val="0"/>
                <w:highlight w:val="none"/>
              </w:rPr>
            </w:pPr>
          </w:p>
        </w:tc>
        <w:tc>
          <w:tcPr>
            <w:tcW w:w="1671" w:type="dxa"/>
            <w:vAlign w:val="center"/>
          </w:tcPr>
          <w:p w14:paraId="3B6CB562">
            <w:pPr>
              <w:spacing w:line="560" w:lineRule="exact"/>
              <w:rPr>
                <w:rFonts w:hint="eastAsia" w:ascii="方正仿宋_GBK" w:hAnsi="仿宋_GB2312" w:eastAsia="方正仿宋_GBK" w:cs="仿宋_GB2312"/>
                <w:snapToGrid w:val="0"/>
                <w:color w:val="auto"/>
                <w:kern w:val="0"/>
                <w:highlight w:val="none"/>
                <w:lang w:eastAsia="zh-CN"/>
              </w:rPr>
            </w:pPr>
            <w:r>
              <w:rPr>
                <w:rFonts w:hint="eastAsia" w:ascii="方正仿宋_GBK" w:hAnsi="仿宋_GB2312" w:eastAsia="方正仿宋_GBK" w:cs="仿宋_GB2312"/>
                <w:snapToGrid w:val="0"/>
                <w:color w:val="auto"/>
                <w:kern w:val="0"/>
                <w:sz w:val="28"/>
                <w:szCs w:val="28"/>
                <w:highlight w:val="none"/>
              </w:rPr>
              <w:t>项目</w:t>
            </w:r>
            <w:r>
              <w:rPr>
                <w:rFonts w:hint="eastAsia" w:ascii="方正仿宋_GBK" w:hAnsi="仿宋_GB2312" w:eastAsia="方正仿宋_GBK" w:cs="仿宋_GB2312"/>
                <w:snapToGrid w:val="0"/>
                <w:color w:val="auto"/>
                <w:kern w:val="0"/>
                <w:sz w:val="28"/>
                <w:szCs w:val="28"/>
                <w:highlight w:val="none"/>
                <w:lang w:eastAsia="zh-CN"/>
              </w:rPr>
              <w:t>负责人</w:t>
            </w:r>
          </w:p>
        </w:tc>
        <w:tc>
          <w:tcPr>
            <w:tcW w:w="1420" w:type="dxa"/>
            <w:vAlign w:val="center"/>
          </w:tcPr>
          <w:p w14:paraId="1D733CE1">
            <w:pPr>
              <w:spacing w:line="560" w:lineRule="exact"/>
              <w:rPr>
                <w:rFonts w:hint="eastAsia" w:ascii="方正仿宋_GBK" w:hAnsi="仿宋_GB2312" w:eastAsia="方正仿宋_GBK" w:cs="仿宋_GB2312"/>
                <w:snapToGrid w:val="0"/>
                <w:color w:val="auto"/>
                <w:kern w:val="0"/>
                <w:highlight w:val="none"/>
              </w:rPr>
            </w:pPr>
          </w:p>
        </w:tc>
      </w:tr>
      <w:tr w14:paraId="6DEE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4" w:hRule="atLeast"/>
          <w:jc w:val="center"/>
        </w:trPr>
        <w:tc>
          <w:tcPr>
            <w:tcW w:w="982" w:type="dxa"/>
          </w:tcPr>
          <w:p w14:paraId="1FEEF65C">
            <w:pPr>
              <w:spacing w:line="480" w:lineRule="exact"/>
              <w:rPr>
                <w:rFonts w:hint="eastAsia" w:ascii="方正仿宋_GBK" w:hAnsi="仿宋_GB2312" w:eastAsia="方正仿宋_GBK" w:cs="仿宋_GB2312"/>
                <w:snapToGrid w:val="0"/>
                <w:color w:val="auto"/>
                <w:kern w:val="0"/>
                <w:highlight w:val="none"/>
              </w:rPr>
            </w:pPr>
          </w:p>
          <w:p w14:paraId="46564791">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申报单位创建安全文明标准化工地学习交流活动所采取的措施及取得的成果</w:t>
            </w:r>
          </w:p>
        </w:tc>
        <w:tc>
          <w:tcPr>
            <w:tcW w:w="7956" w:type="dxa"/>
            <w:gridSpan w:val="5"/>
          </w:tcPr>
          <w:p w14:paraId="0C0A4F88">
            <w:pPr>
              <w:rPr>
                <w:rFonts w:hint="eastAsia" w:ascii="方正仿宋_GBK" w:hAnsi="仿宋_GB2312" w:eastAsia="方正仿宋_GBK" w:cs="仿宋_GB2312"/>
                <w:snapToGrid w:val="0"/>
                <w:color w:val="auto"/>
                <w:kern w:val="0"/>
                <w:highlight w:val="none"/>
              </w:rPr>
            </w:pPr>
          </w:p>
          <w:p w14:paraId="4D8F4ACC">
            <w:pPr>
              <w:rPr>
                <w:rFonts w:hint="eastAsia" w:ascii="方正仿宋_GBK" w:hAnsi="仿宋_GB2312" w:eastAsia="方正仿宋_GBK" w:cs="仿宋_GB2312"/>
                <w:snapToGrid w:val="0"/>
                <w:color w:val="auto"/>
                <w:kern w:val="0"/>
                <w:highlight w:val="none"/>
              </w:rPr>
            </w:pPr>
          </w:p>
          <w:p w14:paraId="2AD9BCB8">
            <w:pPr>
              <w:rPr>
                <w:rFonts w:hint="eastAsia" w:ascii="方正仿宋_GBK" w:hAnsi="仿宋_GB2312" w:eastAsia="方正仿宋_GBK" w:cs="仿宋_GB2312"/>
                <w:snapToGrid w:val="0"/>
                <w:color w:val="auto"/>
                <w:kern w:val="0"/>
                <w:highlight w:val="none"/>
              </w:rPr>
            </w:pPr>
          </w:p>
          <w:p w14:paraId="10438C7A">
            <w:pPr>
              <w:rPr>
                <w:rFonts w:hint="eastAsia" w:ascii="方正仿宋_GBK" w:hAnsi="仿宋_GB2312" w:eastAsia="方正仿宋_GBK" w:cs="仿宋_GB2312"/>
                <w:snapToGrid w:val="0"/>
                <w:color w:val="auto"/>
                <w:kern w:val="0"/>
                <w:highlight w:val="none"/>
              </w:rPr>
            </w:pPr>
          </w:p>
          <w:p w14:paraId="168D9052">
            <w:pPr>
              <w:rPr>
                <w:rFonts w:hint="eastAsia" w:ascii="方正仿宋_GBK" w:hAnsi="仿宋_GB2312" w:eastAsia="方正仿宋_GBK" w:cs="仿宋_GB2312"/>
                <w:snapToGrid w:val="0"/>
                <w:color w:val="auto"/>
                <w:kern w:val="0"/>
                <w:highlight w:val="none"/>
              </w:rPr>
            </w:pPr>
          </w:p>
          <w:p w14:paraId="4A2DBCD3">
            <w:pPr>
              <w:rPr>
                <w:rFonts w:hint="eastAsia" w:ascii="方正仿宋_GBK" w:hAnsi="仿宋_GB2312" w:eastAsia="方正仿宋_GBK" w:cs="仿宋_GB2312"/>
                <w:snapToGrid w:val="0"/>
                <w:color w:val="auto"/>
                <w:kern w:val="0"/>
                <w:highlight w:val="none"/>
              </w:rPr>
            </w:pPr>
          </w:p>
          <w:p w14:paraId="080F2BFB">
            <w:pPr>
              <w:rPr>
                <w:rFonts w:hint="eastAsia" w:ascii="方正仿宋_GBK" w:hAnsi="仿宋_GB2312" w:eastAsia="方正仿宋_GBK" w:cs="仿宋_GB2312"/>
                <w:snapToGrid w:val="0"/>
                <w:color w:val="auto"/>
                <w:kern w:val="0"/>
                <w:highlight w:val="none"/>
              </w:rPr>
            </w:pPr>
          </w:p>
          <w:p w14:paraId="79B842F1">
            <w:pPr>
              <w:rPr>
                <w:rFonts w:hint="eastAsia" w:ascii="方正仿宋_GBK" w:hAnsi="仿宋_GB2312" w:eastAsia="方正仿宋_GBK" w:cs="仿宋_GB2312"/>
                <w:snapToGrid w:val="0"/>
                <w:color w:val="auto"/>
                <w:kern w:val="0"/>
                <w:highlight w:val="none"/>
              </w:rPr>
            </w:pPr>
          </w:p>
          <w:p w14:paraId="3FDE482D">
            <w:pPr>
              <w:rPr>
                <w:rFonts w:hint="eastAsia" w:ascii="方正仿宋_GBK" w:hAnsi="仿宋_GB2312" w:eastAsia="方正仿宋_GBK" w:cs="仿宋_GB2312"/>
                <w:snapToGrid w:val="0"/>
                <w:color w:val="auto"/>
                <w:kern w:val="0"/>
                <w:highlight w:val="none"/>
              </w:rPr>
            </w:pPr>
          </w:p>
          <w:p w14:paraId="20E1779B">
            <w:pPr>
              <w:rPr>
                <w:rFonts w:hint="eastAsia" w:ascii="方正仿宋_GBK" w:hAnsi="仿宋_GB2312" w:eastAsia="方正仿宋_GBK" w:cs="仿宋_GB2312"/>
                <w:snapToGrid w:val="0"/>
                <w:color w:val="auto"/>
                <w:kern w:val="0"/>
                <w:highlight w:val="none"/>
              </w:rPr>
            </w:pPr>
          </w:p>
          <w:p w14:paraId="5D30BD24">
            <w:pPr>
              <w:rPr>
                <w:rFonts w:hint="eastAsia" w:ascii="方正仿宋_GBK" w:hAnsi="仿宋_GB2312" w:eastAsia="方正仿宋_GBK" w:cs="仿宋_GB2312"/>
                <w:snapToGrid w:val="0"/>
                <w:color w:val="auto"/>
                <w:kern w:val="0"/>
                <w:highlight w:val="none"/>
              </w:rPr>
            </w:pPr>
          </w:p>
          <w:p w14:paraId="16E66AB7">
            <w:pPr>
              <w:rPr>
                <w:rFonts w:hint="eastAsia" w:ascii="方正仿宋_GBK" w:hAnsi="仿宋_GB2312" w:eastAsia="方正仿宋_GBK" w:cs="仿宋_GB2312"/>
                <w:snapToGrid w:val="0"/>
                <w:color w:val="auto"/>
                <w:kern w:val="0"/>
                <w:highlight w:val="none"/>
              </w:rPr>
            </w:pPr>
          </w:p>
          <w:p w14:paraId="04C5D742">
            <w:pPr>
              <w:ind w:firstLine="4200" w:firstLineChars="1500"/>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lang w:eastAsia="zh-CN"/>
              </w:rPr>
              <w:t>分包</w:t>
            </w:r>
            <w:r>
              <w:rPr>
                <w:rFonts w:hint="eastAsia" w:ascii="方正仿宋_GBK" w:hAnsi="仿宋_GB2312" w:eastAsia="方正仿宋_GBK" w:cs="仿宋_GB2312"/>
                <w:snapToGrid w:val="0"/>
                <w:color w:val="auto"/>
                <w:kern w:val="0"/>
                <w:highlight w:val="none"/>
              </w:rPr>
              <w:t>单位盖章</w:t>
            </w:r>
          </w:p>
          <w:p w14:paraId="53BE2771">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0E76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jc w:val="center"/>
        </w:trPr>
        <w:tc>
          <w:tcPr>
            <w:tcW w:w="982" w:type="dxa"/>
          </w:tcPr>
          <w:p w14:paraId="19A8CF03">
            <w:pPr>
              <w:spacing w:line="400" w:lineRule="exact"/>
              <w:rPr>
                <w:rFonts w:hint="eastAsia" w:ascii="方正仿宋_GBK" w:hAnsi="仿宋_GB2312" w:eastAsia="方正仿宋_GBK" w:cs="仿宋_GB2312"/>
                <w:snapToGrid w:val="0"/>
                <w:color w:val="auto"/>
                <w:kern w:val="0"/>
                <w:highlight w:val="none"/>
              </w:rPr>
            </w:pPr>
          </w:p>
          <w:p w14:paraId="160AEE30">
            <w:pPr>
              <w:spacing w:line="400" w:lineRule="exact"/>
              <w:rPr>
                <w:rFonts w:hint="eastAsia" w:ascii="方正仿宋_GBK" w:hAnsi="仿宋_GB2312" w:eastAsia="方正仿宋_GBK" w:cs="仿宋_GB2312"/>
                <w:snapToGrid w:val="0"/>
                <w:color w:val="auto"/>
                <w:kern w:val="0"/>
                <w:highlight w:val="none"/>
              </w:rPr>
            </w:pPr>
          </w:p>
          <w:p w14:paraId="4E4A287C">
            <w:pPr>
              <w:spacing w:line="400" w:lineRule="exact"/>
              <w:rPr>
                <w:rFonts w:hint="eastAsia" w:ascii="方正仿宋_GBK" w:hAnsi="仿宋_GB2312" w:eastAsia="方正仿宋_GBK" w:cs="仿宋_GB2312"/>
                <w:snapToGrid w:val="0"/>
                <w:color w:val="auto"/>
                <w:kern w:val="0"/>
                <w:highlight w:val="none"/>
              </w:rPr>
            </w:pPr>
          </w:p>
          <w:p w14:paraId="65365D09">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评选委员会意见</w:t>
            </w:r>
          </w:p>
        </w:tc>
        <w:tc>
          <w:tcPr>
            <w:tcW w:w="7956" w:type="dxa"/>
            <w:gridSpan w:val="5"/>
          </w:tcPr>
          <w:p w14:paraId="26D8CDD8">
            <w:pPr>
              <w:rPr>
                <w:rFonts w:hint="eastAsia" w:ascii="方正仿宋_GBK" w:hAnsi="仿宋_GB2312" w:eastAsia="方正仿宋_GBK" w:cs="仿宋_GB2312"/>
                <w:snapToGrid w:val="0"/>
                <w:color w:val="auto"/>
                <w:kern w:val="0"/>
                <w:highlight w:val="none"/>
              </w:rPr>
            </w:pPr>
          </w:p>
          <w:p w14:paraId="2D6F30A1">
            <w:pPr>
              <w:rPr>
                <w:rFonts w:hint="eastAsia" w:ascii="方正仿宋_GBK" w:hAnsi="仿宋_GB2312" w:eastAsia="方正仿宋_GBK" w:cs="仿宋_GB2312"/>
                <w:snapToGrid w:val="0"/>
                <w:color w:val="auto"/>
                <w:kern w:val="0"/>
                <w:highlight w:val="none"/>
              </w:rPr>
            </w:pPr>
          </w:p>
          <w:p w14:paraId="43C83997">
            <w:pPr>
              <w:rPr>
                <w:rFonts w:hint="eastAsia" w:ascii="方正仿宋_GBK" w:hAnsi="仿宋_GB2312" w:eastAsia="方正仿宋_GBK" w:cs="仿宋_GB2312"/>
                <w:snapToGrid w:val="0"/>
                <w:color w:val="auto"/>
                <w:kern w:val="0"/>
                <w:highlight w:val="none"/>
              </w:rPr>
            </w:pPr>
          </w:p>
          <w:p w14:paraId="601EB91E">
            <w:pPr>
              <w:rPr>
                <w:rFonts w:hint="eastAsia" w:ascii="方正仿宋_GBK" w:hAnsi="仿宋_GB2312" w:eastAsia="方正仿宋_GBK" w:cs="仿宋_GB2312"/>
                <w:snapToGrid w:val="0"/>
                <w:color w:val="auto"/>
                <w:kern w:val="0"/>
                <w:highlight w:val="none"/>
              </w:rPr>
            </w:pPr>
          </w:p>
          <w:p w14:paraId="612E9090">
            <w:pPr>
              <w:rPr>
                <w:rFonts w:hint="eastAsia" w:ascii="方正仿宋_GBK" w:hAnsi="仿宋_GB2312" w:eastAsia="方正仿宋_GBK" w:cs="仿宋_GB2312"/>
                <w:snapToGrid w:val="0"/>
                <w:color w:val="auto"/>
                <w:kern w:val="0"/>
                <w:highlight w:val="none"/>
              </w:rPr>
            </w:pPr>
          </w:p>
          <w:p w14:paraId="597ADC67">
            <w:pPr>
              <w:rPr>
                <w:rFonts w:hint="eastAsia" w:ascii="方正仿宋_GBK" w:hAnsi="仿宋_GB2312" w:eastAsia="方正仿宋_GBK" w:cs="仿宋_GB2312"/>
                <w:snapToGrid w:val="0"/>
                <w:color w:val="auto"/>
                <w:kern w:val="0"/>
                <w:highlight w:val="none"/>
              </w:rPr>
            </w:pPr>
          </w:p>
          <w:p w14:paraId="27A4A17F">
            <w:pPr>
              <w:rPr>
                <w:rFonts w:hint="eastAsia" w:ascii="方正仿宋_GBK" w:hAnsi="仿宋_GB2312" w:eastAsia="方正仿宋_GBK" w:cs="仿宋_GB2312"/>
                <w:snapToGrid w:val="0"/>
                <w:color w:val="auto"/>
                <w:kern w:val="0"/>
                <w:highlight w:val="none"/>
              </w:rPr>
            </w:pPr>
          </w:p>
          <w:p w14:paraId="05F972A5">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签名：</w:t>
            </w:r>
          </w:p>
          <w:p w14:paraId="61463565">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7A04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jc w:val="center"/>
        </w:trPr>
        <w:tc>
          <w:tcPr>
            <w:tcW w:w="982" w:type="dxa"/>
          </w:tcPr>
          <w:p w14:paraId="4CD5B849">
            <w:pPr>
              <w:spacing w:line="400" w:lineRule="exact"/>
              <w:rPr>
                <w:rFonts w:hint="eastAsia" w:ascii="方正仿宋_GBK" w:hAnsi="仿宋_GB2312" w:eastAsia="方正仿宋_GBK" w:cs="仿宋_GB2312"/>
                <w:snapToGrid w:val="0"/>
                <w:color w:val="auto"/>
                <w:kern w:val="0"/>
                <w:highlight w:val="none"/>
              </w:rPr>
            </w:pPr>
          </w:p>
          <w:p w14:paraId="5C8CAA2F">
            <w:pPr>
              <w:spacing w:line="400" w:lineRule="exact"/>
              <w:rPr>
                <w:rFonts w:hint="eastAsia" w:ascii="方正仿宋_GBK" w:hAnsi="仿宋_GB2312" w:eastAsia="方正仿宋_GBK" w:cs="仿宋_GB2312"/>
                <w:snapToGrid w:val="0"/>
                <w:color w:val="auto"/>
                <w:kern w:val="0"/>
                <w:highlight w:val="none"/>
              </w:rPr>
            </w:pPr>
          </w:p>
          <w:p w14:paraId="51F734F8">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南宁建设工程质量安全协会意见</w:t>
            </w:r>
          </w:p>
        </w:tc>
        <w:tc>
          <w:tcPr>
            <w:tcW w:w="7956" w:type="dxa"/>
            <w:gridSpan w:val="5"/>
          </w:tcPr>
          <w:p w14:paraId="445EF8A3">
            <w:pPr>
              <w:rPr>
                <w:rFonts w:hint="eastAsia" w:ascii="方正仿宋_GBK" w:hAnsi="仿宋_GB2312" w:eastAsia="方正仿宋_GBK" w:cs="仿宋_GB2312"/>
                <w:snapToGrid w:val="0"/>
                <w:color w:val="auto"/>
                <w:kern w:val="0"/>
                <w:highlight w:val="none"/>
              </w:rPr>
            </w:pPr>
          </w:p>
          <w:p w14:paraId="3AD4EBB3">
            <w:pPr>
              <w:rPr>
                <w:rFonts w:hint="eastAsia" w:ascii="方正仿宋_GBK" w:hAnsi="仿宋_GB2312" w:eastAsia="方正仿宋_GBK" w:cs="仿宋_GB2312"/>
                <w:snapToGrid w:val="0"/>
                <w:color w:val="auto"/>
                <w:kern w:val="0"/>
                <w:highlight w:val="none"/>
              </w:rPr>
            </w:pPr>
          </w:p>
          <w:p w14:paraId="3E535D3A">
            <w:pPr>
              <w:rPr>
                <w:rFonts w:hint="eastAsia" w:ascii="方正仿宋_GBK" w:hAnsi="仿宋_GB2312" w:eastAsia="方正仿宋_GBK" w:cs="仿宋_GB2312"/>
                <w:snapToGrid w:val="0"/>
                <w:color w:val="auto"/>
                <w:kern w:val="0"/>
                <w:highlight w:val="none"/>
              </w:rPr>
            </w:pPr>
          </w:p>
          <w:p w14:paraId="35970AB2">
            <w:pPr>
              <w:rPr>
                <w:rFonts w:hint="eastAsia" w:ascii="方正仿宋_GBK" w:hAnsi="仿宋_GB2312" w:eastAsia="方正仿宋_GBK" w:cs="仿宋_GB2312"/>
                <w:snapToGrid w:val="0"/>
                <w:color w:val="auto"/>
                <w:kern w:val="0"/>
                <w:highlight w:val="none"/>
              </w:rPr>
            </w:pPr>
          </w:p>
          <w:p w14:paraId="44F1F590">
            <w:pPr>
              <w:rPr>
                <w:rFonts w:hint="eastAsia" w:ascii="方正仿宋_GBK" w:hAnsi="仿宋_GB2312" w:eastAsia="方正仿宋_GBK" w:cs="仿宋_GB2312"/>
                <w:snapToGrid w:val="0"/>
                <w:color w:val="auto"/>
                <w:kern w:val="0"/>
                <w:highlight w:val="none"/>
              </w:rPr>
            </w:pPr>
          </w:p>
          <w:p w14:paraId="14FD5465">
            <w:pPr>
              <w:rPr>
                <w:rFonts w:hint="eastAsia" w:ascii="方正仿宋_GBK" w:hAnsi="仿宋_GB2312" w:eastAsia="方正仿宋_GBK" w:cs="仿宋_GB2312"/>
                <w:snapToGrid w:val="0"/>
                <w:color w:val="auto"/>
                <w:kern w:val="0"/>
                <w:highlight w:val="none"/>
              </w:rPr>
            </w:pPr>
          </w:p>
          <w:p w14:paraId="3F40F2D2">
            <w:pPr>
              <w:rPr>
                <w:rFonts w:hint="eastAsia" w:ascii="方正仿宋_GBK" w:hAnsi="仿宋_GB2312" w:eastAsia="方正仿宋_GBK" w:cs="仿宋_GB2312"/>
                <w:snapToGrid w:val="0"/>
                <w:color w:val="auto"/>
                <w:kern w:val="0"/>
                <w:highlight w:val="none"/>
              </w:rPr>
            </w:pPr>
          </w:p>
          <w:p w14:paraId="312F27B6">
            <w:pPr>
              <w:rPr>
                <w:rFonts w:hint="eastAsia" w:ascii="方正仿宋_GBK" w:hAnsi="仿宋_GB2312" w:eastAsia="方正仿宋_GBK" w:cs="仿宋_GB2312"/>
                <w:snapToGrid w:val="0"/>
                <w:color w:val="auto"/>
                <w:kern w:val="0"/>
                <w:highlight w:val="none"/>
              </w:rPr>
            </w:pPr>
          </w:p>
          <w:p w14:paraId="2C1112D8">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盖章</w:t>
            </w:r>
          </w:p>
          <w:p w14:paraId="01396146">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bl>
    <w:p w14:paraId="6482BD72">
      <w:pPr>
        <w:spacing w:line="400" w:lineRule="exact"/>
        <w:ind w:firstLine="480" w:firstLineChars="200"/>
        <w:rPr>
          <w:rFonts w:hint="eastAsia" w:ascii="仿宋" w:hAnsi="仿宋" w:eastAsia="仿宋"/>
          <w:color w:val="auto"/>
          <w:sz w:val="24"/>
          <w:szCs w:val="20"/>
          <w:highlight w:val="none"/>
        </w:rPr>
      </w:pPr>
    </w:p>
    <w:p w14:paraId="783DA1CC">
      <w:pPr>
        <w:spacing w:line="400" w:lineRule="exact"/>
        <w:ind w:firstLine="480" w:firstLineChars="200"/>
        <w:rPr>
          <w:rFonts w:hint="eastAsia" w:ascii="仿宋" w:hAnsi="仿宋" w:eastAsia="仿宋"/>
          <w:color w:val="auto"/>
          <w:sz w:val="24"/>
          <w:szCs w:val="20"/>
          <w:highlight w:val="none"/>
        </w:rPr>
      </w:pPr>
    </w:p>
    <w:p w14:paraId="5BB6E035">
      <w:pPr>
        <w:spacing w:line="400" w:lineRule="exact"/>
        <w:ind w:firstLine="480" w:firstLineChars="200"/>
        <w:rPr>
          <w:rFonts w:hint="eastAsia" w:ascii="仿宋" w:hAnsi="仿宋" w:eastAsia="仿宋"/>
          <w:color w:val="auto"/>
          <w:sz w:val="24"/>
          <w:szCs w:val="20"/>
          <w:highlight w:val="none"/>
        </w:rPr>
      </w:pPr>
    </w:p>
    <w:p w14:paraId="195F3F23">
      <w:pPr>
        <w:spacing w:line="400" w:lineRule="exact"/>
        <w:ind w:firstLine="480" w:firstLineChars="200"/>
        <w:rPr>
          <w:rFonts w:hint="eastAsia" w:ascii="仿宋" w:hAnsi="仿宋" w:eastAsia="仿宋"/>
          <w:color w:val="auto"/>
          <w:sz w:val="24"/>
          <w:szCs w:val="20"/>
          <w:highlight w:val="none"/>
        </w:rPr>
      </w:pPr>
    </w:p>
    <w:p w14:paraId="177B2349">
      <w:pPr>
        <w:spacing w:line="400" w:lineRule="exact"/>
        <w:ind w:firstLine="480" w:firstLineChars="200"/>
        <w:rPr>
          <w:rFonts w:hint="eastAsia" w:ascii="仿宋" w:hAnsi="仿宋" w:eastAsia="仿宋"/>
          <w:color w:val="auto"/>
          <w:sz w:val="24"/>
          <w:szCs w:val="20"/>
          <w:highlight w:val="none"/>
        </w:rPr>
      </w:pPr>
    </w:p>
    <w:p w14:paraId="28F155AC">
      <w:pPr>
        <w:spacing w:line="740" w:lineRule="exact"/>
        <w:rPr>
          <w:rFonts w:hint="eastAsia" w:ascii="方正仿宋_GBK" w:hAnsi="仿宋_GB2312" w:eastAsia="方正仿宋_GBK" w:cs="仿宋_GB2312"/>
          <w:snapToGrid w:val="0"/>
          <w:color w:val="auto"/>
          <w:kern w:val="0"/>
          <w:sz w:val="32"/>
          <w:szCs w:val="32"/>
          <w:highlight w:val="none"/>
          <w:lang w:val="en-US" w:eastAsia="zh-CN"/>
        </w:rPr>
      </w:pPr>
      <w:r>
        <w:rPr>
          <w:rFonts w:hint="eastAsia" w:ascii="方正仿宋_GBK" w:hAnsi="仿宋_GB2312" w:eastAsia="方正仿宋_GBK" w:cs="仿宋_GB2312"/>
          <w:snapToGrid w:val="0"/>
          <w:color w:val="auto"/>
          <w:kern w:val="0"/>
          <w:sz w:val="32"/>
          <w:szCs w:val="32"/>
          <w:highlight w:val="none"/>
        </w:rPr>
        <w:t xml:space="preserve">                    设计单位申报用表            表1.</w:t>
      </w:r>
      <w:r>
        <w:rPr>
          <w:rFonts w:hint="eastAsia" w:ascii="方正仿宋_GBK" w:hAnsi="仿宋_GB2312" w:eastAsia="方正仿宋_GBK" w:cs="仿宋_GB2312"/>
          <w:snapToGrid w:val="0"/>
          <w:color w:val="auto"/>
          <w:kern w:val="0"/>
          <w:sz w:val="32"/>
          <w:szCs w:val="32"/>
          <w:highlight w:val="none"/>
          <w:lang w:val="en-US" w:eastAsia="zh-CN"/>
        </w:rPr>
        <w:t>4</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7"/>
        <w:gridCol w:w="1990"/>
        <w:gridCol w:w="1696"/>
        <w:gridCol w:w="1655"/>
        <w:gridCol w:w="1688"/>
      </w:tblGrid>
      <w:tr w14:paraId="0FC4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69" w:type="dxa"/>
            <w:gridSpan w:val="2"/>
            <w:vAlign w:val="center"/>
          </w:tcPr>
          <w:p w14:paraId="187DC12E">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工程项目名称</w:t>
            </w:r>
          </w:p>
        </w:tc>
        <w:tc>
          <w:tcPr>
            <w:tcW w:w="7029" w:type="dxa"/>
            <w:gridSpan w:val="4"/>
            <w:vAlign w:val="center"/>
          </w:tcPr>
          <w:p w14:paraId="103C6638">
            <w:pPr>
              <w:spacing w:line="560" w:lineRule="exact"/>
              <w:rPr>
                <w:rFonts w:hint="eastAsia" w:ascii="方正仿宋_GBK" w:hAnsi="仿宋_GB2312" w:eastAsia="方正仿宋_GBK" w:cs="仿宋_GB2312"/>
                <w:snapToGrid w:val="0"/>
                <w:color w:val="auto"/>
                <w:kern w:val="0"/>
                <w:highlight w:val="none"/>
              </w:rPr>
            </w:pPr>
          </w:p>
        </w:tc>
      </w:tr>
      <w:tr w14:paraId="21FB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1A69BE52">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项目地址</w:t>
            </w:r>
          </w:p>
        </w:tc>
        <w:tc>
          <w:tcPr>
            <w:tcW w:w="7029" w:type="dxa"/>
            <w:gridSpan w:val="4"/>
            <w:vAlign w:val="center"/>
          </w:tcPr>
          <w:p w14:paraId="4AE5458B">
            <w:pPr>
              <w:spacing w:line="560" w:lineRule="exact"/>
              <w:rPr>
                <w:rFonts w:hint="eastAsia" w:ascii="方正仿宋_GBK" w:hAnsi="仿宋_GB2312" w:eastAsia="方正仿宋_GBK" w:cs="仿宋_GB2312"/>
                <w:snapToGrid w:val="0"/>
                <w:color w:val="auto"/>
                <w:kern w:val="0"/>
                <w:highlight w:val="none"/>
              </w:rPr>
            </w:pPr>
          </w:p>
        </w:tc>
      </w:tr>
      <w:tr w14:paraId="3DC1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6C385FC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建设规模</w:t>
            </w:r>
          </w:p>
        </w:tc>
        <w:tc>
          <w:tcPr>
            <w:tcW w:w="1990" w:type="dxa"/>
            <w:vAlign w:val="center"/>
          </w:tcPr>
          <w:p w14:paraId="5BEEF8E3">
            <w:pPr>
              <w:spacing w:line="560" w:lineRule="exact"/>
              <w:rPr>
                <w:rFonts w:hint="eastAsia" w:ascii="方正仿宋_GBK" w:hAnsi="仿宋_GB2312" w:eastAsia="方正仿宋_GBK" w:cs="仿宋_GB2312"/>
                <w:snapToGrid w:val="0"/>
                <w:color w:val="auto"/>
                <w:kern w:val="0"/>
                <w:sz w:val="24"/>
                <w:szCs w:val="24"/>
                <w:highlight w:val="none"/>
                <w:vertAlign w:val="superscript"/>
              </w:rPr>
            </w:pPr>
            <w:r>
              <w:rPr>
                <w:rFonts w:hint="eastAsia" w:ascii="方正仿宋_GBK" w:hAnsi="仿宋_GB2312" w:eastAsia="方正仿宋_GBK" w:cs="仿宋_GB2312"/>
                <w:snapToGrid w:val="0"/>
                <w:color w:val="auto"/>
                <w:kern w:val="0"/>
                <w:sz w:val="24"/>
                <w:szCs w:val="24"/>
                <w:highlight w:val="none"/>
              </w:rPr>
              <w:t xml:space="preserve">     m</w:t>
            </w:r>
            <w:r>
              <w:rPr>
                <w:rFonts w:hint="eastAsia" w:ascii="方正仿宋_GBK" w:hAnsi="仿宋_GB2312" w:eastAsia="方正仿宋_GBK" w:cs="仿宋_GB2312"/>
                <w:snapToGrid w:val="0"/>
                <w:color w:val="auto"/>
                <w:kern w:val="0"/>
                <w:sz w:val="24"/>
                <w:szCs w:val="24"/>
                <w:highlight w:val="none"/>
                <w:vertAlign w:val="superscript"/>
              </w:rPr>
              <w:t xml:space="preserve">2 </w:t>
            </w:r>
          </w:p>
          <w:p w14:paraId="7748E04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sz w:val="24"/>
                <w:szCs w:val="24"/>
                <w:highlight w:val="none"/>
              </w:rPr>
              <w:t>（或    万元）</w:t>
            </w:r>
          </w:p>
        </w:tc>
        <w:tc>
          <w:tcPr>
            <w:tcW w:w="1696" w:type="dxa"/>
            <w:vAlign w:val="center"/>
          </w:tcPr>
          <w:p w14:paraId="5D62953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结构类型</w:t>
            </w:r>
          </w:p>
          <w:p w14:paraId="499806F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/层数</w:t>
            </w:r>
          </w:p>
        </w:tc>
        <w:tc>
          <w:tcPr>
            <w:tcW w:w="3343" w:type="dxa"/>
            <w:gridSpan w:val="2"/>
            <w:vAlign w:val="center"/>
          </w:tcPr>
          <w:p w14:paraId="0C6017AB">
            <w:pPr>
              <w:spacing w:line="560" w:lineRule="exact"/>
              <w:rPr>
                <w:rFonts w:hint="eastAsia" w:ascii="方正仿宋_GBK" w:hAnsi="仿宋_GB2312" w:eastAsia="方正仿宋_GBK" w:cs="仿宋_GB2312"/>
                <w:snapToGrid w:val="0"/>
                <w:color w:val="auto"/>
                <w:kern w:val="0"/>
                <w:highlight w:val="none"/>
              </w:rPr>
            </w:pPr>
          </w:p>
        </w:tc>
      </w:tr>
      <w:tr w14:paraId="0F76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37EE31A0">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设计单位</w:t>
            </w:r>
          </w:p>
        </w:tc>
        <w:tc>
          <w:tcPr>
            <w:tcW w:w="7029" w:type="dxa"/>
            <w:gridSpan w:val="4"/>
            <w:vAlign w:val="center"/>
          </w:tcPr>
          <w:p w14:paraId="7F2C9FC2">
            <w:pPr>
              <w:spacing w:line="560" w:lineRule="exact"/>
              <w:rPr>
                <w:rFonts w:hint="eastAsia" w:ascii="方正仿宋_GBK" w:hAnsi="仿宋_GB2312" w:eastAsia="方正仿宋_GBK" w:cs="仿宋_GB2312"/>
                <w:snapToGrid w:val="0"/>
                <w:color w:val="auto"/>
                <w:kern w:val="0"/>
                <w:highlight w:val="none"/>
              </w:rPr>
            </w:pPr>
          </w:p>
        </w:tc>
      </w:tr>
      <w:tr w14:paraId="1B68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555F34E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设计单位地址</w:t>
            </w:r>
          </w:p>
        </w:tc>
        <w:tc>
          <w:tcPr>
            <w:tcW w:w="3686" w:type="dxa"/>
            <w:gridSpan w:val="2"/>
            <w:vAlign w:val="center"/>
          </w:tcPr>
          <w:p w14:paraId="54F86AE1">
            <w:pPr>
              <w:spacing w:line="560" w:lineRule="exact"/>
              <w:rPr>
                <w:rFonts w:hint="eastAsia" w:ascii="方正仿宋_GBK" w:hAnsi="仿宋_GB2312" w:eastAsia="方正仿宋_GBK" w:cs="仿宋_GB2312"/>
                <w:snapToGrid w:val="0"/>
                <w:color w:val="auto"/>
                <w:kern w:val="0"/>
                <w:highlight w:val="none"/>
              </w:rPr>
            </w:pPr>
          </w:p>
        </w:tc>
        <w:tc>
          <w:tcPr>
            <w:tcW w:w="1655" w:type="dxa"/>
            <w:vAlign w:val="center"/>
          </w:tcPr>
          <w:p w14:paraId="741200CC">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形象进度</w:t>
            </w:r>
          </w:p>
        </w:tc>
        <w:tc>
          <w:tcPr>
            <w:tcW w:w="1688" w:type="dxa"/>
            <w:vAlign w:val="center"/>
          </w:tcPr>
          <w:p w14:paraId="63EED6CC">
            <w:pPr>
              <w:spacing w:line="560" w:lineRule="exact"/>
              <w:rPr>
                <w:rFonts w:hint="eastAsia" w:ascii="方正仿宋_GBK" w:hAnsi="仿宋_GB2312" w:eastAsia="方正仿宋_GBK" w:cs="仿宋_GB2312"/>
                <w:snapToGrid w:val="0"/>
                <w:color w:val="auto"/>
                <w:kern w:val="0"/>
                <w:highlight w:val="none"/>
              </w:rPr>
            </w:pPr>
          </w:p>
        </w:tc>
      </w:tr>
      <w:tr w14:paraId="223D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6C8E3DB7">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3686" w:type="dxa"/>
            <w:gridSpan w:val="2"/>
            <w:vAlign w:val="center"/>
          </w:tcPr>
          <w:p w14:paraId="09E64B95">
            <w:pPr>
              <w:spacing w:line="560" w:lineRule="exact"/>
              <w:rPr>
                <w:rFonts w:hint="eastAsia" w:ascii="方正仿宋_GBK" w:hAnsi="仿宋_GB2312" w:eastAsia="方正仿宋_GBK" w:cs="仿宋_GB2312"/>
                <w:snapToGrid w:val="0"/>
                <w:color w:val="auto"/>
                <w:kern w:val="0"/>
                <w:highlight w:val="none"/>
              </w:rPr>
            </w:pPr>
          </w:p>
        </w:tc>
        <w:tc>
          <w:tcPr>
            <w:tcW w:w="1655" w:type="dxa"/>
            <w:vAlign w:val="center"/>
          </w:tcPr>
          <w:p w14:paraId="67E3952A">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设计负责人</w:t>
            </w:r>
          </w:p>
        </w:tc>
        <w:tc>
          <w:tcPr>
            <w:tcW w:w="1688" w:type="dxa"/>
            <w:vAlign w:val="center"/>
          </w:tcPr>
          <w:p w14:paraId="7ECF1FA3">
            <w:pPr>
              <w:spacing w:line="560" w:lineRule="exact"/>
              <w:rPr>
                <w:rFonts w:hint="eastAsia" w:ascii="方正仿宋_GBK" w:hAnsi="仿宋_GB2312" w:eastAsia="方正仿宋_GBK" w:cs="仿宋_GB2312"/>
                <w:snapToGrid w:val="0"/>
                <w:color w:val="auto"/>
                <w:kern w:val="0"/>
                <w:highlight w:val="none"/>
              </w:rPr>
            </w:pPr>
          </w:p>
        </w:tc>
      </w:tr>
      <w:tr w14:paraId="3C2C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4" w:hRule="atLeast"/>
          <w:jc w:val="center"/>
        </w:trPr>
        <w:tc>
          <w:tcPr>
            <w:tcW w:w="982" w:type="dxa"/>
          </w:tcPr>
          <w:p w14:paraId="3CDB8816">
            <w:pPr>
              <w:spacing w:line="480" w:lineRule="exact"/>
              <w:rPr>
                <w:rFonts w:hint="eastAsia" w:ascii="方正仿宋_GBK" w:hAnsi="仿宋_GB2312" w:eastAsia="方正仿宋_GBK" w:cs="仿宋_GB2312"/>
                <w:snapToGrid w:val="0"/>
                <w:color w:val="auto"/>
                <w:kern w:val="0"/>
                <w:highlight w:val="none"/>
              </w:rPr>
            </w:pPr>
          </w:p>
          <w:p w14:paraId="59DE65AB">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申报单位创建安全文明标准化工地学习交流活动所采取的措施及取得的成果</w:t>
            </w:r>
          </w:p>
        </w:tc>
        <w:tc>
          <w:tcPr>
            <w:tcW w:w="8016" w:type="dxa"/>
            <w:gridSpan w:val="5"/>
          </w:tcPr>
          <w:p w14:paraId="6836A906">
            <w:pPr>
              <w:rPr>
                <w:rFonts w:hint="eastAsia" w:ascii="方正仿宋_GBK" w:hAnsi="仿宋_GB2312" w:eastAsia="方正仿宋_GBK" w:cs="仿宋_GB2312"/>
                <w:snapToGrid w:val="0"/>
                <w:color w:val="auto"/>
                <w:kern w:val="0"/>
                <w:highlight w:val="none"/>
              </w:rPr>
            </w:pPr>
          </w:p>
          <w:p w14:paraId="6D316C82">
            <w:pPr>
              <w:rPr>
                <w:rFonts w:hint="eastAsia" w:ascii="方正仿宋_GBK" w:hAnsi="仿宋_GB2312" w:eastAsia="方正仿宋_GBK" w:cs="仿宋_GB2312"/>
                <w:snapToGrid w:val="0"/>
                <w:color w:val="auto"/>
                <w:kern w:val="0"/>
                <w:highlight w:val="none"/>
              </w:rPr>
            </w:pPr>
          </w:p>
          <w:p w14:paraId="1EADC6F8">
            <w:pPr>
              <w:rPr>
                <w:rFonts w:hint="eastAsia" w:ascii="方正仿宋_GBK" w:hAnsi="仿宋_GB2312" w:eastAsia="方正仿宋_GBK" w:cs="仿宋_GB2312"/>
                <w:snapToGrid w:val="0"/>
                <w:color w:val="auto"/>
                <w:kern w:val="0"/>
                <w:highlight w:val="none"/>
              </w:rPr>
            </w:pPr>
          </w:p>
          <w:p w14:paraId="1351D544">
            <w:pPr>
              <w:rPr>
                <w:rFonts w:hint="eastAsia" w:ascii="方正仿宋_GBK" w:hAnsi="仿宋_GB2312" w:eastAsia="方正仿宋_GBK" w:cs="仿宋_GB2312"/>
                <w:snapToGrid w:val="0"/>
                <w:color w:val="auto"/>
                <w:kern w:val="0"/>
                <w:highlight w:val="none"/>
              </w:rPr>
            </w:pPr>
          </w:p>
          <w:p w14:paraId="354E036B">
            <w:pPr>
              <w:rPr>
                <w:rFonts w:hint="eastAsia" w:ascii="方正仿宋_GBK" w:hAnsi="仿宋_GB2312" w:eastAsia="方正仿宋_GBK" w:cs="仿宋_GB2312"/>
                <w:snapToGrid w:val="0"/>
                <w:color w:val="auto"/>
                <w:kern w:val="0"/>
                <w:highlight w:val="none"/>
              </w:rPr>
            </w:pPr>
          </w:p>
          <w:p w14:paraId="2EB8FB2D">
            <w:pPr>
              <w:rPr>
                <w:rFonts w:hint="eastAsia" w:ascii="方正仿宋_GBK" w:hAnsi="仿宋_GB2312" w:eastAsia="方正仿宋_GBK" w:cs="仿宋_GB2312"/>
                <w:snapToGrid w:val="0"/>
                <w:color w:val="auto"/>
                <w:kern w:val="0"/>
                <w:highlight w:val="none"/>
              </w:rPr>
            </w:pPr>
          </w:p>
          <w:p w14:paraId="548E6316">
            <w:pPr>
              <w:rPr>
                <w:rFonts w:hint="eastAsia" w:ascii="方正仿宋_GBK" w:hAnsi="仿宋_GB2312" w:eastAsia="方正仿宋_GBK" w:cs="仿宋_GB2312"/>
                <w:snapToGrid w:val="0"/>
                <w:color w:val="auto"/>
                <w:kern w:val="0"/>
                <w:highlight w:val="none"/>
              </w:rPr>
            </w:pPr>
          </w:p>
          <w:p w14:paraId="1EE39973">
            <w:pPr>
              <w:rPr>
                <w:rFonts w:hint="eastAsia" w:ascii="方正仿宋_GBK" w:hAnsi="仿宋_GB2312" w:eastAsia="方正仿宋_GBK" w:cs="仿宋_GB2312"/>
                <w:snapToGrid w:val="0"/>
                <w:color w:val="auto"/>
                <w:kern w:val="0"/>
                <w:highlight w:val="none"/>
              </w:rPr>
            </w:pPr>
          </w:p>
          <w:p w14:paraId="77CA190A">
            <w:pPr>
              <w:rPr>
                <w:rFonts w:hint="eastAsia" w:ascii="方正仿宋_GBK" w:hAnsi="仿宋_GB2312" w:eastAsia="方正仿宋_GBK" w:cs="仿宋_GB2312"/>
                <w:snapToGrid w:val="0"/>
                <w:color w:val="auto"/>
                <w:kern w:val="0"/>
                <w:highlight w:val="none"/>
              </w:rPr>
            </w:pPr>
          </w:p>
          <w:p w14:paraId="192213DB">
            <w:pPr>
              <w:rPr>
                <w:rFonts w:hint="eastAsia" w:ascii="方正仿宋_GBK" w:hAnsi="仿宋_GB2312" w:eastAsia="方正仿宋_GBK" w:cs="仿宋_GB2312"/>
                <w:snapToGrid w:val="0"/>
                <w:color w:val="auto"/>
                <w:kern w:val="0"/>
                <w:highlight w:val="none"/>
              </w:rPr>
            </w:pPr>
          </w:p>
          <w:p w14:paraId="0454CB42">
            <w:pPr>
              <w:rPr>
                <w:rFonts w:hint="eastAsia" w:ascii="方正仿宋_GBK" w:hAnsi="仿宋_GB2312" w:eastAsia="方正仿宋_GBK" w:cs="仿宋_GB2312"/>
                <w:snapToGrid w:val="0"/>
                <w:color w:val="auto"/>
                <w:kern w:val="0"/>
                <w:highlight w:val="none"/>
              </w:rPr>
            </w:pPr>
          </w:p>
          <w:p w14:paraId="4911446C">
            <w:pPr>
              <w:rPr>
                <w:rFonts w:hint="eastAsia" w:ascii="方正仿宋_GBK" w:hAnsi="仿宋_GB2312" w:eastAsia="方正仿宋_GBK" w:cs="仿宋_GB2312"/>
                <w:snapToGrid w:val="0"/>
                <w:color w:val="auto"/>
                <w:kern w:val="0"/>
                <w:highlight w:val="none"/>
              </w:rPr>
            </w:pPr>
          </w:p>
          <w:p w14:paraId="297BFB76">
            <w:pPr>
              <w:ind w:firstLine="4200" w:firstLineChars="1500"/>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设计单位盖章</w:t>
            </w:r>
          </w:p>
          <w:p w14:paraId="1A275513">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4FC9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jc w:val="center"/>
        </w:trPr>
        <w:tc>
          <w:tcPr>
            <w:tcW w:w="982" w:type="dxa"/>
          </w:tcPr>
          <w:p w14:paraId="0DFCD1A7">
            <w:pPr>
              <w:spacing w:line="400" w:lineRule="exact"/>
              <w:rPr>
                <w:rFonts w:hint="eastAsia" w:ascii="方正仿宋_GBK" w:hAnsi="仿宋_GB2312" w:eastAsia="方正仿宋_GBK" w:cs="仿宋_GB2312"/>
                <w:snapToGrid w:val="0"/>
                <w:color w:val="auto"/>
                <w:kern w:val="0"/>
                <w:highlight w:val="none"/>
              </w:rPr>
            </w:pPr>
          </w:p>
          <w:p w14:paraId="7047B4E2">
            <w:pPr>
              <w:spacing w:line="400" w:lineRule="exact"/>
              <w:rPr>
                <w:rFonts w:hint="eastAsia" w:ascii="方正仿宋_GBK" w:hAnsi="仿宋_GB2312" w:eastAsia="方正仿宋_GBK" w:cs="仿宋_GB2312"/>
                <w:snapToGrid w:val="0"/>
                <w:color w:val="auto"/>
                <w:kern w:val="0"/>
                <w:highlight w:val="none"/>
              </w:rPr>
            </w:pPr>
          </w:p>
          <w:p w14:paraId="01BBE5D2">
            <w:pPr>
              <w:spacing w:line="400" w:lineRule="exact"/>
              <w:rPr>
                <w:rFonts w:hint="eastAsia" w:ascii="方正仿宋_GBK" w:hAnsi="仿宋_GB2312" w:eastAsia="方正仿宋_GBK" w:cs="仿宋_GB2312"/>
                <w:snapToGrid w:val="0"/>
                <w:color w:val="auto"/>
                <w:kern w:val="0"/>
                <w:highlight w:val="none"/>
              </w:rPr>
            </w:pPr>
          </w:p>
          <w:p w14:paraId="345C29DB">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评选委员会意见</w:t>
            </w:r>
          </w:p>
        </w:tc>
        <w:tc>
          <w:tcPr>
            <w:tcW w:w="8016" w:type="dxa"/>
            <w:gridSpan w:val="5"/>
          </w:tcPr>
          <w:p w14:paraId="59D2E80F">
            <w:pPr>
              <w:rPr>
                <w:rFonts w:hint="eastAsia" w:ascii="方正仿宋_GBK" w:hAnsi="仿宋_GB2312" w:eastAsia="方正仿宋_GBK" w:cs="仿宋_GB2312"/>
                <w:snapToGrid w:val="0"/>
                <w:color w:val="auto"/>
                <w:kern w:val="0"/>
                <w:highlight w:val="none"/>
              </w:rPr>
            </w:pPr>
          </w:p>
          <w:p w14:paraId="79904D61">
            <w:pPr>
              <w:rPr>
                <w:rFonts w:hint="eastAsia" w:ascii="方正仿宋_GBK" w:hAnsi="仿宋_GB2312" w:eastAsia="方正仿宋_GBK" w:cs="仿宋_GB2312"/>
                <w:snapToGrid w:val="0"/>
                <w:color w:val="auto"/>
                <w:kern w:val="0"/>
                <w:highlight w:val="none"/>
              </w:rPr>
            </w:pPr>
          </w:p>
          <w:p w14:paraId="299B4788">
            <w:pPr>
              <w:rPr>
                <w:rFonts w:hint="eastAsia" w:ascii="方正仿宋_GBK" w:hAnsi="仿宋_GB2312" w:eastAsia="方正仿宋_GBK" w:cs="仿宋_GB2312"/>
                <w:snapToGrid w:val="0"/>
                <w:color w:val="auto"/>
                <w:kern w:val="0"/>
                <w:highlight w:val="none"/>
              </w:rPr>
            </w:pPr>
          </w:p>
          <w:p w14:paraId="41A2AAB6">
            <w:pPr>
              <w:rPr>
                <w:rFonts w:hint="eastAsia" w:ascii="方正仿宋_GBK" w:hAnsi="仿宋_GB2312" w:eastAsia="方正仿宋_GBK" w:cs="仿宋_GB2312"/>
                <w:snapToGrid w:val="0"/>
                <w:color w:val="auto"/>
                <w:kern w:val="0"/>
                <w:highlight w:val="none"/>
              </w:rPr>
            </w:pPr>
          </w:p>
          <w:p w14:paraId="289F927F">
            <w:pPr>
              <w:rPr>
                <w:rFonts w:hint="eastAsia" w:ascii="方正仿宋_GBK" w:hAnsi="仿宋_GB2312" w:eastAsia="方正仿宋_GBK" w:cs="仿宋_GB2312"/>
                <w:snapToGrid w:val="0"/>
                <w:color w:val="auto"/>
                <w:kern w:val="0"/>
                <w:highlight w:val="none"/>
              </w:rPr>
            </w:pPr>
          </w:p>
          <w:p w14:paraId="008B1C1A">
            <w:pPr>
              <w:rPr>
                <w:rFonts w:hint="eastAsia" w:ascii="方正仿宋_GBK" w:hAnsi="仿宋_GB2312" w:eastAsia="方正仿宋_GBK" w:cs="仿宋_GB2312"/>
                <w:snapToGrid w:val="0"/>
                <w:color w:val="auto"/>
                <w:kern w:val="0"/>
                <w:highlight w:val="none"/>
              </w:rPr>
            </w:pPr>
          </w:p>
          <w:p w14:paraId="487A6B99">
            <w:pPr>
              <w:rPr>
                <w:rFonts w:hint="eastAsia" w:ascii="方正仿宋_GBK" w:hAnsi="仿宋_GB2312" w:eastAsia="方正仿宋_GBK" w:cs="仿宋_GB2312"/>
                <w:snapToGrid w:val="0"/>
                <w:color w:val="auto"/>
                <w:kern w:val="0"/>
                <w:highlight w:val="none"/>
              </w:rPr>
            </w:pPr>
          </w:p>
          <w:p w14:paraId="64E5C3CB">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签名：</w:t>
            </w:r>
          </w:p>
          <w:p w14:paraId="57B75F7F">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46F4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jc w:val="center"/>
        </w:trPr>
        <w:tc>
          <w:tcPr>
            <w:tcW w:w="982" w:type="dxa"/>
          </w:tcPr>
          <w:p w14:paraId="1FB89643">
            <w:pPr>
              <w:spacing w:line="400" w:lineRule="exact"/>
              <w:rPr>
                <w:rFonts w:hint="eastAsia" w:ascii="方正仿宋_GBK" w:hAnsi="仿宋_GB2312" w:eastAsia="方正仿宋_GBK" w:cs="仿宋_GB2312"/>
                <w:snapToGrid w:val="0"/>
                <w:color w:val="auto"/>
                <w:kern w:val="0"/>
                <w:highlight w:val="none"/>
              </w:rPr>
            </w:pPr>
          </w:p>
          <w:p w14:paraId="53282120">
            <w:pPr>
              <w:spacing w:line="400" w:lineRule="exact"/>
              <w:rPr>
                <w:rFonts w:hint="eastAsia" w:ascii="方正仿宋_GBK" w:hAnsi="仿宋_GB2312" w:eastAsia="方正仿宋_GBK" w:cs="仿宋_GB2312"/>
                <w:snapToGrid w:val="0"/>
                <w:color w:val="auto"/>
                <w:kern w:val="0"/>
                <w:highlight w:val="none"/>
              </w:rPr>
            </w:pPr>
          </w:p>
          <w:p w14:paraId="12F7EAC1">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南宁建设工程质量安全协会意见</w:t>
            </w:r>
          </w:p>
        </w:tc>
        <w:tc>
          <w:tcPr>
            <w:tcW w:w="8016" w:type="dxa"/>
            <w:gridSpan w:val="5"/>
          </w:tcPr>
          <w:p w14:paraId="1D3DF6E2">
            <w:pPr>
              <w:rPr>
                <w:rFonts w:hint="eastAsia" w:ascii="方正仿宋_GBK" w:hAnsi="仿宋_GB2312" w:eastAsia="方正仿宋_GBK" w:cs="仿宋_GB2312"/>
                <w:snapToGrid w:val="0"/>
                <w:color w:val="auto"/>
                <w:kern w:val="0"/>
                <w:highlight w:val="none"/>
              </w:rPr>
            </w:pPr>
          </w:p>
          <w:p w14:paraId="5FB3AE68">
            <w:pPr>
              <w:rPr>
                <w:rFonts w:hint="eastAsia" w:ascii="方正仿宋_GBK" w:hAnsi="仿宋_GB2312" w:eastAsia="方正仿宋_GBK" w:cs="仿宋_GB2312"/>
                <w:snapToGrid w:val="0"/>
                <w:color w:val="auto"/>
                <w:kern w:val="0"/>
                <w:highlight w:val="none"/>
              </w:rPr>
            </w:pPr>
          </w:p>
          <w:p w14:paraId="1C0EC7BA">
            <w:pPr>
              <w:rPr>
                <w:rFonts w:hint="eastAsia" w:ascii="方正仿宋_GBK" w:hAnsi="仿宋_GB2312" w:eastAsia="方正仿宋_GBK" w:cs="仿宋_GB2312"/>
                <w:snapToGrid w:val="0"/>
                <w:color w:val="auto"/>
                <w:kern w:val="0"/>
                <w:highlight w:val="none"/>
              </w:rPr>
            </w:pPr>
          </w:p>
          <w:p w14:paraId="745690D1">
            <w:pPr>
              <w:rPr>
                <w:rFonts w:hint="eastAsia" w:ascii="方正仿宋_GBK" w:hAnsi="仿宋_GB2312" w:eastAsia="方正仿宋_GBK" w:cs="仿宋_GB2312"/>
                <w:snapToGrid w:val="0"/>
                <w:color w:val="auto"/>
                <w:kern w:val="0"/>
                <w:highlight w:val="none"/>
              </w:rPr>
            </w:pPr>
          </w:p>
          <w:p w14:paraId="777647F9">
            <w:pPr>
              <w:rPr>
                <w:rFonts w:hint="eastAsia" w:ascii="方正仿宋_GBK" w:hAnsi="仿宋_GB2312" w:eastAsia="方正仿宋_GBK" w:cs="仿宋_GB2312"/>
                <w:snapToGrid w:val="0"/>
                <w:color w:val="auto"/>
                <w:kern w:val="0"/>
                <w:highlight w:val="none"/>
              </w:rPr>
            </w:pPr>
          </w:p>
          <w:p w14:paraId="1A02D4D5">
            <w:pPr>
              <w:rPr>
                <w:rFonts w:hint="eastAsia" w:ascii="方正仿宋_GBK" w:hAnsi="仿宋_GB2312" w:eastAsia="方正仿宋_GBK" w:cs="仿宋_GB2312"/>
                <w:snapToGrid w:val="0"/>
                <w:color w:val="auto"/>
                <w:kern w:val="0"/>
                <w:highlight w:val="none"/>
              </w:rPr>
            </w:pPr>
          </w:p>
          <w:p w14:paraId="0D8F28B2">
            <w:pPr>
              <w:rPr>
                <w:rFonts w:hint="eastAsia" w:ascii="方正仿宋_GBK" w:hAnsi="仿宋_GB2312" w:eastAsia="方正仿宋_GBK" w:cs="仿宋_GB2312"/>
                <w:snapToGrid w:val="0"/>
                <w:color w:val="auto"/>
                <w:kern w:val="0"/>
                <w:highlight w:val="none"/>
              </w:rPr>
            </w:pPr>
          </w:p>
          <w:p w14:paraId="4FAE5362">
            <w:pPr>
              <w:rPr>
                <w:rFonts w:hint="eastAsia" w:ascii="方正仿宋_GBK" w:hAnsi="仿宋_GB2312" w:eastAsia="方正仿宋_GBK" w:cs="仿宋_GB2312"/>
                <w:snapToGrid w:val="0"/>
                <w:color w:val="auto"/>
                <w:kern w:val="0"/>
                <w:highlight w:val="none"/>
              </w:rPr>
            </w:pPr>
          </w:p>
          <w:p w14:paraId="2505B7BE">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盖章</w:t>
            </w:r>
          </w:p>
          <w:p w14:paraId="334813B8">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bl>
    <w:p w14:paraId="3F0075DE">
      <w:pPr>
        <w:tabs>
          <w:tab w:val="left" w:pos="851"/>
        </w:tabs>
        <w:ind w:firstLine="640" w:firstLineChars="200"/>
        <w:rPr>
          <w:rFonts w:hint="eastAsia" w:ascii="仿宋" w:hAnsi="仿宋" w:eastAsia="仿宋" w:cs="仿宋_GB2312"/>
          <w:snapToGrid w:val="0"/>
          <w:color w:val="auto"/>
          <w:kern w:val="0"/>
          <w:sz w:val="32"/>
          <w:szCs w:val="32"/>
          <w:highlight w:val="none"/>
        </w:rPr>
      </w:pPr>
    </w:p>
    <w:p w14:paraId="7E3BA153">
      <w:pPr>
        <w:spacing w:line="400" w:lineRule="exact"/>
        <w:ind w:firstLine="480" w:firstLineChars="200"/>
        <w:rPr>
          <w:rFonts w:hint="eastAsia" w:ascii="仿宋" w:hAnsi="仿宋" w:eastAsia="仿宋"/>
          <w:color w:val="auto"/>
          <w:sz w:val="24"/>
          <w:szCs w:val="20"/>
          <w:highlight w:val="none"/>
        </w:rPr>
      </w:pPr>
    </w:p>
    <w:p w14:paraId="2CFEC0C9">
      <w:pPr>
        <w:spacing w:line="400" w:lineRule="exact"/>
        <w:ind w:firstLine="480" w:firstLineChars="200"/>
        <w:rPr>
          <w:rFonts w:hint="eastAsia" w:ascii="仿宋" w:hAnsi="仿宋" w:eastAsia="仿宋"/>
          <w:color w:val="auto"/>
          <w:sz w:val="24"/>
          <w:szCs w:val="20"/>
          <w:highlight w:val="none"/>
        </w:rPr>
      </w:pPr>
    </w:p>
    <w:p w14:paraId="4940C951">
      <w:pPr>
        <w:spacing w:line="740" w:lineRule="exact"/>
        <w:ind w:firstLine="640" w:firstLineChars="200"/>
        <w:rPr>
          <w:rFonts w:hint="eastAsia" w:ascii="方正仿宋_GBK" w:hAnsi="仿宋_GB2312" w:eastAsia="方正仿宋_GBK" w:cs="仿宋_GB2312"/>
          <w:snapToGrid w:val="0"/>
          <w:color w:val="auto"/>
          <w:kern w:val="0"/>
          <w:sz w:val="32"/>
          <w:szCs w:val="32"/>
          <w:highlight w:val="none"/>
          <w:lang w:val="en-US" w:eastAsia="zh-CN"/>
        </w:rPr>
      </w:pPr>
      <w:r>
        <w:rPr>
          <w:rFonts w:hint="eastAsia" w:ascii="方正仿宋_GBK" w:hAnsi="仿宋_GB2312" w:eastAsia="方正仿宋_GBK" w:cs="仿宋_GB2312"/>
          <w:snapToGrid w:val="0"/>
          <w:color w:val="auto"/>
          <w:kern w:val="0"/>
          <w:sz w:val="32"/>
          <w:szCs w:val="32"/>
          <w:highlight w:val="none"/>
        </w:rPr>
        <w:t xml:space="preserve">                    建设单位申报用表            表1.</w:t>
      </w:r>
      <w:r>
        <w:rPr>
          <w:rFonts w:hint="eastAsia" w:ascii="方正仿宋_GBK" w:hAnsi="仿宋_GB2312" w:eastAsia="方正仿宋_GBK" w:cs="仿宋_GB2312"/>
          <w:snapToGrid w:val="0"/>
          <w:color w:val="auto"/>
          <w:kern w:val="0"/>
          <w:sz w:val="32"/>
          <w:szCs w:val="32"/>
          <w:highlight w:val="none"/>
          <w:lang w:val="en-US" w:eastAsia="zh-CN"/>
        </w:rPr>
        <w:t>5</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7"/>
        <w:gridCol w:w="1990"/>
        <w:gridCol w:w="1696"/>
        <w:gridCol w:w="1655"/>
        <w:gridCol w:w="1703"/>
      </w:tblGrid>
      <w:tr w14:paraId="2745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69" w:type="dxa"/>
            <w:gridSpan w:val="2"/>
            <w:vAlign w:val="center"/>
          </w:tcPr>
          <w:p w14:paraId="4AD9ECB9">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工程项目名称</w:t>
            </w:r>
          </w:p>
        </w:tc>
        <w:tc>
          <w:tcPr>
            <w:tcW w:w="7044" w:type="dxa"/>
            <w:gridSpan w:val="4"/>
            <w:vAlign w:val="center"/>
          </w:tcPr>
          <w:p w14:paraId="311A0B36">
            <w:pPr>
              <w:spacing w:line="560" w:lineRule="exact"/>
              <w:rPr>
                <w:rFonts w:hint="eastAsia" w:ascii="方正仿宋_GBK" w:hAnsi="仿宋_GB2312" w:eastAsia="方正仿宋_GBK" w:cs="仿宋_GB2312"/>
                <w:snapToGrid w:val="0"/>
                <w:color w:val="auto"/>
                <w:kern w:val="0"/>
                <w:highlight w:val="none"/>
              </w:rPr>
            </w:pPr>
          </w:p>
        </w:tc>
      </w:tr>
      <w:tr w14:paraId="3ACC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195A3DBD">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项目地址</w:t>
            </w:r>
          </w:p>
        </w:tc>
        <w:tc>
          <w:tcPr>
            <w:tcW w:w="7044" w:type="dxa"/>
            <w:gridSpan w:val="4"/>
            <w:vAlign w:val="center"/>
          </w:tcPr>
          <w:p w14:paraId="45ED75FF">
            <w:pPr>
              <w:spacing w:line="560" w:lineRule="exact"/>
              <w:rPr>
                <w:rFonts w:hint="eastAsia" w:ascii="方正仿宋_GBK" w:hAnsi="仿宋_GB2312" w:eastAsia="方正仿宋_GBK" w:cs="仿宋_GB2312"/>
                <w:snapToGrid w:val="0"/>
                <w:color w:val="auto"/>
                <w:kern w:val="0"/>
                <w:highlight w:val="none"/>
              </w:rPr>
            </w:pPr>
          </w:p>
        </w:tc>
      </w:tr>
      <w:tr w14:paraId="43E8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1A9B5DE4">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建设规模</w:t>
            </w:r>
          </w:p>
        </w:tc>
        <w:tc>
          <w:tcPr>
            <w:tcW w:w="1990" w:type="dxa"/>
            <w:vAlign w:val="center"/>
          </w:tcPr>
          <w:p w14:paraId="31ED5D93">
            <w:pPr>
              <w:spacing w:line="560" w:lineRule="exact"/>
              <w:rPr>
                <w:rFonts w:hint="eastAsia" w:ascii="方正仿宋_GBK" w:hAnsi="仿宋_GB2312" w:eastAsia="方正仿宋_GBK" w:cs="仿宋_GB2312"/>
                <w:snapToGrid w:val="0"/>
                <w:color w:val="auto"/>
                <w:kern w:val="0"/>
                <w:sz w:val="24"/>
                <w:szCs w:val="24"/>
                <w:highlight w:val="none"/>
                <w:vertAlign w:val="superscript"/>
              </w:rPr>
            </w:pPr>
            <w:r>
              <w:rPr>
                <w:rFonts w:hint="eastAsia" w:ascii="方正仿宋_GBK" w:hAnsi="仿宋_GB2312" w:eastAsia="方正仿宋_GBK" w:cs="仿宋_GB2312"/>
                <w:snapToGrid w:val="0"/>
                <w:color w:val="auto"/>
                <w:kern w:val="0"/>
                <w:sz w:val="24"/>
                <w:szCs w:val="24"/>
                <w:highlight w:val="none"/>
              </w:rPr>
              <w:t xml:space="preserve">     m</w:t>
            </w:r>
            <w:r>
              <w:rPr>
                <w:rFonts w:hint="eastAsia" w:ascii="方正仿宋_GBK" w:hAnsi="仿宋_GB2312" w:eastAsia="方正仿宋_GBK" w:cs="仿宋_GB2312"/>
                <w:snapToGrid w:val="0"/>
                <w:color w:val="auto"/>
                <w:kern w:val="0"/>
                <w:sz w:val="24"/>
                <w:szCs w:val="24"/>
                <w:highlight w:val="none"/>
                <w:vertAlign w:val="superscript"/>
              </w:rPr>
              <w:t xml:space="preserve">2 </w:t>
            </w:r>
          </w:p>
          <w:p w14:paraId="3066E2F5">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sz w:val="24"/>
                <w:szCs w:val="24"/>
                <w:highlight w:val="none"/>
              </w:rPr>
              <w:t>（或    万元）</w:t>
            </w:r>
          </w:p>
        </w:tc>
        <w:tc>
          <w:tcPr>
            <w:tcW w:w="1696" w:type="dxa"/>
            <w:vAlign w:val="center"/>
          </w:tcPr>
          <w:p w14:paraId="224D2927">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结构类型</w:t>
            </w:r>
          </w:p>
          <w:p w14:paraId="4DF9B0AC">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/层数</w:t>
            </w:r>
          </w:p>
        </w:tc>
        <w:tc>
          <w:tcPr>
            <w:tcW w:w="3358" w:type="dxa"/>
            <w:gridSpan w:val="2"/>
            <w:vAlign w:val="center"/>
          </w:tcPr>
          <w:p w14:paraId="6C820BCB">
            <w:pPr>
              <w:spacing w:line="560" w:lineRule="exact"/>
              <w:rPr>
                <w:rFonts w:hint="eastAsia" w:ascii="方正仿宋_GBK" w:hAnsi="仿宋_GB2312" w:eastAsia="方正仿宋_GBK" w:cs="仿宋_GB2312"/>
                <w:snapToGrid w:val="0"/>
                <w:color w:val="auto"/>
                <w:kern w:val="0"/>
                <w:highlight w:val="none"/>
              </w:rPr>
            </w:pPr>
          </w:p>
        </w:tc>
      </w:tr>
      <w:tr w14:paraId="33B1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76645ED3">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建设单位</w:t>
            </w:r>
          </w:p>
        </w:tc>
        <w:tc>
          <w:tcPr>
            <w:tcW w:w="7044" w:type="dxa"/>
            <w:gridSpan w:val="4"/>
            <w:vAlign w:val="center"/>
          </w:tcPr>
          <w:p w14:paraId="21C4983D">
            <w:pPr>
              <w:spacing w:line="560" w:lineRule="exact"/>
              <w:rPr>
                <w:rFonts w:hint="eastAsia" w:ascii="方正仿宋_GBK" w:hAnsi="仿宋_GB2312" w:eastAsia="方正仿宋_GBK" w:cs="仿宋_GB2312"/>
                <w:snapToGrid w:val="0"/>
                <w:color w:val="auto"/>
                <w:kern w:val="0"/>
                <w:highlight w:val="none"/>
              </w:rPr>
            </w:pPr>
          </w:p>
        </w:tc>
      </w:tr>
      <w:tr w14:paraId="3019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24FDAE07">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建设单位地址</w:t>
            </w:r>
          </w:p>
        </w:tc>
        <w:tc>
          <w:tcPr>
            <w:tcW w:w="3686" w:type="dxa"/>
            <w:gridSpan w:val="2"/>
            <w:vAlign w:val="center"/>
          </w:tcPr>
          <w:p w14:paraId="3DB62328">
            <w:pPr>
              <w:spacing w:line="560" w:lineRule="exact"/>
              <w:rPr>
                <w:rFonts w:hint="eastAsia" w:ascii="方正仿宋_GBK" w:hAnsi="仿宋_GB2312" w:eastAsia="方正仿宋_GBK" w:cs="仿宋_GB2312"/>
                <w:snapToGrid w:val="0"/>
                <w:color w:val="auto"/>
                <w:kern w:val="0"/>
                <w:highlight w:val="none"/>
              </w:rPr>
            </w:pPr>
          </w:p>
        </w:tc>
        <w:tc>
          <w:tcPr>
            <w:tcW w:w="1655" w:type="dxa"/>
            <w:vAlign w:val="center"/>
          </w:tcPr>
          <w:p w14:paraId="04991DFD">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形象进度</w:t>
            </w:r>
          </w:p>
        </w:tc>
        <w:tc>
          <w:tcPr>
            <w:tcW w:w="1703" w:type="dxa"/>
            <w:vAlign w:val="center"/>
          </w:tcPr>
          <w:p w14:paraId="0FF6B8E0">
            <w:pPr>
              <w:spacing w:line="560" w:lineRule="exact"/>
              <w:rPr>
                <w:rFonts w:hint="eastAsia" w:ascii="方正仿宋_GBK" w:hAnsi="仿宋_GB2312" w:eastAsia="方正仿宋_GBK" w:cs="仿宋_GB2312"/>
                <w:snapToGrid w:val="0"/>
                <w:color w:val="auto"/>
                <w:kern w:val="0"/>
                <w:highlight w:val="none"/>
              </w:rPr>
            </w:pPr>
          </w:p>
        </w:tc>
      </w:tr>
      <w:tr w14:paraId="6100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69" w:type="dxa"/>
            <w:gridSpan w:val="2"/>
            <w:vAlign w:val="center"/>
          </w:tcPr>
          <w:p w14:paraId="10D40FE1">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联系人及电话</w:t>
            </w:r>
          </w:p>
        </w:tc>
        <w:tc>
          <w:tcPr>
            <w:tcW w:w="3686" w:type="dxa"/>
            <w:gridSpan w:val="2"/>
            <w:vAlign w:val="center"/>
          </w:tcPr>
          <w:p w14:paraId="6AADF540">
            <w:pPr>
              <w:spacing w:line="560" w:lineRule="exact"/>
              <w:rPr>
                <w:rFonts w:hint="eastAsia" w:ascii="方正仿宋_GBK" w:hAnsi="仿宋_GB2312" w:eastAsia="方正仿宋_GBK" w:cs="仿宋_GB2312"/>
                <w:snapToGrid w:val="0"/>
                <w:color w:val="auto"/>
                <w:kern w:val="0"/>
                <w:highlight w:val="none"/>
              </w:rPr>
            </w:pPr>
          </w:p>
        </w:tc>
        <w:tc>
          <w:tcPr>
            <w:tcW w:w="1655" w:type="dxa"/>
            <w:vAlign w:val="center"/>
          </w:tcPr>
          <w:p w14:paraId="600FD2EB">
            <w:pPr>
              <w:spacing w:line="56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项目负责人</w:t>
            </w:r>
          </w:p>
        </w:tc>
        <w:tc>
          <w:tcPr>
            <w:tcW w:w="1703" w:type="dxa"/>
            <w:vAlign w:val="center"/>
          </w:tcPr>
          <w:p w14:paraId="395B9B71">
            <w:pPr>
              <w:spacing w:line="560" w:lineRule="exact"/>
              <w:rPr>
                <w:rFonts w:hint="eastAsia" w:ascii="方正仿宋_GBK" w:hAnsi="仿宋_GB2312" w:eastAsia="方正仿宋_GBK" w:cs="仿宋_GB2312"/>
                <w:snapToGrid w:val="0"/>
                <w:color w:val="auto"/>
                <w:kern w:val="0"/>
                <w:highlight w:val="none"/>
              </w:rPr>
            </w:pPr>
          </w:p>
        </w:tc>
      </w:tr>
      <w:tr w14:paraId="5FA0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4" w:hRule="atLeast"/>
          <w:jc w:val="center"/>
        </w:trPr>
        <w:tc>
          <w:tcPr>
            <w:tcW w:w="982" w:type="dxa"/>
          </w:tcPr>
          <w:p w14:paraId="79F8D84F">
            <w:pPr>
              <w:spacing w:line="480" w:lineRule="exact"/>
              <w:rPr>
                <w:rFonts w:hint="eastAsia" w:ascii="方正仿宋_GBK" w:hAnsi="仿宋_GB2312" w:eastAsia="方正仿宋_GBK" w:cs="仿宋_GB2312"/>
                <w:snapToGrid w:val="0"/>
                <w:color w:val="auto"/>
                <w:kern w:val="0"/>
                <w:highlight w:val="none"/>
              </w:rPr>
            </w:pPr>
          </w:p>
          <w:p w14:paraId="6E0C1C16">
            <w:pPr>
              <w:spacing w:line="48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申报单位创建安全文明标准化工地学习交流活动所采取的措施及取得的成果</w:t>
            </w:r>
          </w:p>
        </w:tc>
        <w:tc>
          <w:tcPr>
            <w:tcW w:w="8031" w:type="dxa"/>
            <w:gridSpan w:val="5"/>
          </w:tcPr>
          <w:p w14:paraId="036596AD">
            <w:pPr>
              <w:rPr>
                <w:rFonts w:hint="eastAsia" w:ascii="方正仿宋_GBK" w:hAnsi="仿宋_GB2312" w:eastAsia="方正仿宋_GBK" w:cs="仿宋_GB2312"/>
                <w:snapToGrid w:val="0"/>
                <w:color w:val="auto"/>
                <w:kern w:val="0"/>
                <w:highlight w:val="none"/>
              </w:rPr>
            </w:pPr>
          </w:p>
          <w:p w14:paraId="47A52A02">
            <w:pPr>
              <w:rPr>
                <w:rFonts w:hint="eastAsia" w:ascii="方正仿宋_GBK" w:hAnsi="仿宋_GB2312" w:eastAsia="方正仿宋_GBK" w:cs="仿宋_GB2312"/>
                <w:snapToGrid w:val="0"/>
                <w:color w:val="auto"/>
                <w:kern w:val="0"/>
                <w:highlight w:val="none"/>
              </w:rPr>
            </w:pPr>
          </w:p>
          <w:p w14:paraId="29012C8D">
            <w:pPr>
              <w:rPr>
                <w:rFonts w:hint="eastAsia" w:ascii="方正仿宋_GBK" w:hAnsi="仿宋_GB2312" w:eastAsia="方正仿宋_GBK" w:cs="仿宋_GB2312"/>
                <w:snapToGrid w:val="0"/>
                <w:color w:val="auto"/>
                <w:kern w:val="0"/>
                <w:highlight w:val="none"/>
              </w:rPr>
            </w:pPr>
          </w:p>
          <w:p w14:paraId="7349B348">
            <w:pPr>
              <w:rPr>
                <w:rFonts w:hint="eastAsia" w:ascii="方正仿宋_GBK" w:hAnsi="仿宋_GB2312" w:eastAsia="方正仿宋_GBK" w:cs="仿宋_GB2312"/>
                <w:snapToGrid w:val="0"/>
                <w:color w:val="auto"/>
                <w:kern w:val="0"/>
                <w:highlight w:val="none"/>
              </w:rPr>
            </w:pPr>
          </w:p>
          <w:p w14:paraId="51DA6EB7">
            <w:pPr>
              <w:rPr>
                <w:rFonts w:hint="eastAsia" w:ascii="方正仿宋_GBK" w:hAnsi="仿宋_GB2312" w:eastAsia="方正仿宋_GBK" w:cs="仿宋_GB2312"/>
                <w:snapToGrid w:val="0"/>
                <w:color w:val="auto"/>
                <w:kern w:val="0"/>
                <w:highlight w:val="none"/>
              </w:rPr>
            </w:pPr>
          </w:p>
          <w:p w14:paraId="343EFD4E">
            <w:pPr>
              <w:rPr>
                <w:rFonts w:hint="eastAsia" w:ascii="方正仿宋_GBK" w:hAnsi="仿宋_GB2312" w:eastAsia="方正仿宋_GBK" w:cs="仿宋_GB2312"/>
                <w:snapToGrid w:val="0"/>
                <w:color w:val="auto"/>
                <w:kern w:val="0"/>
                <w:highlight w:val="none"/>
              </w:rPr>
            </w:pPr>
          </w:p>
          <w:p w14:paraId="7C1F88EE">
            <w:pPr>
              <w:rPr>
                <w:rFonts w:hint="eastAsia" w:ascii="方正仿宋_GBK" w:hAnsi="仿宋_GB2312" w:eastAsia="方正仿宋_GBK" w:cs="仿宋_GB2312"/>
                <w:snapToGrid w:val="0"/>
                <w:color w:val="auto"/>
                <w:kern w:val="0"/>
                <w:highlight w:val="none"/>
              </w:rPr>
            </w:pPr>
          </w:p>
          <w:p w14:paraId="376ECAFD">
            <w:pPr>
              <w:rPr>
                <w:rFonts w:hint="eastAsia" w:ascii="方正仿宋_GBK" w:hAnsi="仿宋_GB2312" w:eastAsia="方正仿宋_GBK" w:cs="仿宋_GB2312"/>
                <w:snapToGrid w:val="0"/>
                <w:color w:val="auto"/>
                <w:kern w:val="0"/>
                <w:highlight w:val="none"/>
              </w:rPr>
            </w:pPr>
          </w:p>
          <w:p w14:paraId="091CDF98">
            <w:pPr>
              <w:rPr>
                <w:rFonts w:hint="eastAsia" w:ascii="方正仿宋_GBK" w:hAnsi="仿宋_GB2312" w:eastAsia="方正仿宋_GBK" w:cs="仿宋_GB2312"/>
                <w:snapToGrid w:val="0"/>
                <w:color w:val="auto"/>
                <w:kern w:val="0"/>
                <w:highlight w:val="none"/>
              </w:rPr>
            </w:pPr>
          </w:p>
          <w:p w14:paraId="184DD45E">
            <w:pPr>
              <w:rPr>
                <w:rFonts w:hint="eastAsia" w:ascii="方正仿宋_GBK" w:hAnsi="仿宋_GB2312" w:eastAsia="方正仿宋_GBK" w:cs="仿宋_GB2312"/>
                <w:snapToGrid w:val="0"/>
                <w:color w:val="auto"/>
                <w:kern w:val="0"/>
                <w:highlight w:val="none"/>
              </w:rPr>
            </w:pPr>
          </w:p>
          <w:p w14:paraId="009C7114">
            <w:pPr>
              <w:rPr>
                <w:rFonts w:hint="eastAsia" w:ascii="方正仿宋_GBK" w:hAnsi="仿宋_GB2312" w:eastAsia="方正仿宋_GBK" w:cs="仿宋_GB2312"/>
                <w:snapToGrid w:val="0"/>
                <w:color w:val="auto"/>
                <w:kern w:val="0"/>
                <w:highlight w:val="none"/>
              </w:rPr>
            </w:pPr>
          </w:p>
          <w:p w14:paraId="0A562552">
            <w:pPr>
              <w:rPr>
                <w:rFonts w:hint="eastAsia" w:ascii="方正仿宋_GBK" w:hAnsi="仿宋_GB2312" w:eastAsia="方正仿宋_GBK" w:cs="仿宋_GB2312"/>
                <w:snapToGrid w:val="0"/>
                <w:color w:val="auto"/>
                <w:kern w:val="0"/>
                <w:highlight w:val="none"/>
              </w:rPr>
            </w:pPr>
          </w:p>
          <w:p w14:paraId="13362EE7">
            <w:pPr>
              <w:ind w:firstLine="4200" w:firstLineChars="1500"/>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建设单位盖章</w:t>
            </w:r>
          </w:p>
          <w:p w14:paraId="677A7E6B">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7451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5" w:hRule="atLeast"/>
          <w:jc w:val="center"/>
        </w:trPr>
        <w:tc>
          <w:tcPr>
            <w:tcW w:w="982" w:type="dxa"/>
          </w:tcPr>
          <w:p w14:paraId="3F06FBC0">
            <w:pPr>
              <w:spacing w:line="400" w:lineRule="exact"/>
              <w:rPr>
                <w:rFonts w:hint="eastAsia" w:ascii="方正仿宋_GBK" w:hAnsi="仿宋_GB2312" w:eastAsia="方正仿宋_GBK" w:cs="仿宋_GB2312"/>
                <w:snapToGrid w:val="0"/>
                <w:color w:val="auto"/>
                <w:kern w:val="0"/>
                <w:highlight w:val="none"/>
              </w:rPr>
            </w:pPr>
          </w:p>
          <w:p w14:paraId="0214481A">
            <w:pPr>
              <w:spacing w:line="400" w:lineRule="exact"/>
              <w:rPr>
                <w:rFonts w:hint="eastAsia" w:ascii="方正仿宋_GBK" w:hAnsi="仿宋_GB2312" w:eastAsia="方正仿宋_GBK" w:cs="仿宋_GB2312"/>
                <w:snapToGrid w:val="0"/>
                <w:color w:val="auto"/>
                <w:kern w:val="0"/>
                <w:highlight w:val="none"/>
              </w:rPr>
            </w:pPr>
          </w:p>
          <w:p w14:paraId="02BC6D77">
            <w:pPr>
              <w:spacing w:line="400" w:lineRule="exact"/>
              <w:rPr>
                <w:rFonts w:hint="eastAsia" w:ascii="方正仿宋_GBK" w:hAnsi="仿宋_GB2312" w:eastAsia="方正仿宋_GBK" w:cs="仿宋_GB2312"/>
                <w:snapToGrid w:val="0"/>
                <w:color w:val="auto"/>
                <w:kern w:val="0"/>
                <w:highlight w:val="none"/>
              </w:rPr>
            </w:pPr>
          </w:p>
          <w:p w14:paraId="7CA157B4">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评选委员会意见</w:t>
            </w:r>
          </w:p>
        </w:tc>
        <w:tc>
          <w:tcPr>
            <w:tcW w:w="8031" w:type="dxa"/>
            <w:gridSpan w:val="5"/>
          </w:tcPr>
          <w:p w14:paraId="13522DE6">
            <w:pPr>
              <w:rPr>
                <w:rFonts w:hint="eastAsia" w:ascii="方正仿宋_GBK" w:hAnsi="仿宋_GB2312" w:eastAsia="方正仿宋_GBK" w:cs="仿宋_GB2312"/>
                <w:snapToGrid w:val="0"/>
                <w:color w:val="auto"/>
                <w:kern w:val="0"/>
                <w:highlight w:val="none"/>
              </w:rPr>
            </w:pPr>
          </w:p>
          <w:p w14:paraId="541A974B">
            <w:pPr>
              <w:rPr>
                <w:rFonts w:hint="eastAsia" w:ascii="方正仿宋_GBK" w:hAnsi="仿宋_GB2312" w:eastAsia="方正仿宋_GBK" w:cs="仿宋_GB2312"/>
                <w:snapToGrid w:val="0"/>
                <w:color w:val="auto"/>
                <w:kern w:val="0"/>
                <w:highlight w:val="none"/>
              </w:rPr>
            </w:pPr>
          </w:p>
          <w:p w14:paraId="3507BA92">
            <w:pPr>
              <w:rPr>
                <w:rFonts w:hint="eastAsia" w:ascii="方正仿宋_GBK" w:hAnsi="仿宋_GB2312" w:eastAsia="方正仿宋_GBK" w:cs="仿宋_GB2312"/>
                <w:snapToGrid w:val="0"/>
                <w:color w:val="auto"/>
                <w:kern w:val="0"/>
                <w:highlight w:val="none"/>
              </w:rPr>
            </w:pPr>
          </w:p>
          <w:p w14:paraId="5EEDA901">
            <w:pPr>
              <w:rPr>
                <w:rFonts w:hint="eastAsia" w:ascii="方正仿宋_GBK" w:hAnsi="仿宋_GB2312" w:eastAsia="方正仿宋_GBK" w:cs="仿宋_GB2312"/>
                <w:snapToGrid w:val="0"/>
                <w:color w:val="auto"/>
                <w:kern w:val="0"/>
                <w:highlight w:val="none"/>
              </w:rPr>
            </w:pPr>
          </w:p>
          <w:p w14:paraId="6A8E6A65">
            <w:pPr>
              <w:rPr>
                <w:rFonts w:hint="eastAsia" w:ascii="方正仿宋_GBK" w:hAnsi="仿宋_GB2312" w:eastAsia="方正仿宋_GBK" w:cs="仿宋_GB2312"/>
                <w:snapToGrid w:val="0"/>
                <w:color w:val="auto"/>
                <w:kern w:val="0"/>
                <w:highlight w:val="none"/>
              </w:rPr>
            </w:pPr>
          </w:p>
          <w:p w14:paraId="1054CE61">
            <w:pPr>
              <w:rPr>
                <w:rFonts w:hint="eastAsia" w:ascii="方正仿宋_GBK" w:hAnsi="仿宋_GB2312" w:eastAsia="方正仿宋_GBK" w:cs="仿宋_GB2312"/>
                <w:snapToGrid w:val="0"/>
                <w:color w:val="auto"/>
                <w:kern w:val="0"/>
                <w:highlight w:val="none"/>
              </w:rPr>
            </w:pPr>
          </w:p>
          <w:p w14:paraId="422B5C04">
            <w:pPr>
              <w:rPr>
                <w:rFonts w:hint="eastAsia" w:ascii="方正仿宋_GBK" w:hAnsi="仿宋_GB2312" w:eastAsia="方正仿宋_GBK" w:cs="仿宋_GB2312"/>
                <w:snapToGrid w:val="0"/>
                <w:color w:val="auto"/>
                <w:kern w:val="0"/>
                <w:highlight w:val="none"/>
              </w:rPr>
            </w:pPr>
          </w:p>
          <w:p w14:paraId="4F6E4A19">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签名：</w:t>
            </w:r>
          </w:p>
          <w:p w14:paraId="69CD4EC6">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r w14:paraId="11C9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jc w:val="center"/>
        </w:trPr>
        <w:tc>
          <w:tcPr>
            <w:tcW w:w="982" w:type="dxa"/>
          </w:tcPr>
          <w:p w14:paraId="01C5F09B">
            <w:pPr>
              <w:spacing w:line="400" w:lineRule="exact"/>
              <w:rPr>
                <w:rFonts w:hint="eastAsia" w:ascii="方正仿宋_GBK" w:hAnsi="仿宋_GB2312" w:eastAsia="方正仿宋_GBK" w:cs="仿宋_GB2312"/>
                <w:snapToGrid w:val="0"/>
                <w:color w:val="auto"/>
                <w:kern w:val="0"/>
                <w:highlight w:val="none"/>
              </w:rPr>
            </w:pPr>
          </w:p>
          <w:p w14:paraId="3BC7DBC7">
            <w:pPr>
              <w:spacing w:line="400" w:lineRule="exact"/>
              <w:rPr>
                <w:rFonts w:hint="eastAsia" w:ascii="方正仿宋_GBK" w:hAnsi="仿宋_GB2312" w:eastAsia="方正仿宋_GBK" w:cs="仿宋_GB2312"/>
                <w:snapToGrid w:val="0"/>
                <w:color w:val="auto"/>
                <w:kern w:val="0"/>
                <w:highlight w:val="none"/>
              </w:rPr>
            </w:pPr>
          </w:p>
          <w:p w14:paraId="5E06CDA9">
            <w:pPr>
              <w:spacing w:line="400" w:lineRule="exact"/>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南宁建设工程质量安全协会意见</w:t>
            </w:r>
          </w:p>
        </w:tc>
        <w:tc>
          <w:tcPr>
            <w:tcW w:w="8031" w:type="dxa"/>
            <w:gridSpan w:val="5"/>
          </w:tcPr>
          <w:p w14:paraId="0F3E3CBF">
            <w:pPr>
              <w:rPr>
                <w:rFonts w:hint="eastAsia" w:ascii="方正仿宋_GBK" w:hAnsi="仿宋_GB2312" w:eastAsia="方正仿宋_GBK" w:cs="仿宋_GB2312"/>
                <w:snapToGrid w:val="0"/>
                <w:color w:val="auto"/>
                <w:kern w:val="0"/>
                <w:highlight w:val="none"/>
              </w:rPr>
            </w:pPr>
          </w:p>
          <w:p w14:paraId="18438D40">
            <w:pPr>
              <w:rPr>
                <w:rFonts w:hint="eastAsia" w:ascii="方正仿宋_GBK" w:hAnsi="仿宋_GB2312" w:eastAsia="方正仿宋_GBK" w:cs="仿宋_GB2312"/>
                <w:snapToGrid w:val="0"/>
                <w:color w:val="auto"/>
                <w:kern w:val="0"/>
                <w:highlight w:val="none"/>
              </w:rPr>
            </w:pPr>
          </w:p>
          <w:p w14:paraId="13DE6AD3">
            <w:pPr>
              <w:rPr>
                <w:rFonts w:hint="eastAsia" w:ascii="方正仿宋_GBK" w:hAnsi="仿宋_GB2312" w:eastAsia="方正仿宋_GBK" w:cs="仿宋_GB2312"/>
                <w:snapToGrid w:val="0"/>
                <w:color w:val="auto"/>
                <w:kern w:val="0"/>
                <w:highlight w:val="none"/>
              </w:rPr>
            </w:pPr>
          </w:p>
          <w:p w14:paraId="3B046329">
            <w:pPr>
              <w:rPr>
                <w:rFonts w:hint="eastAsia" w:ascii="方正仿宋_GBK" w:hAnsi="仿宋_GB2312" w:eastAsia="方正仿宋_GBK" w:cs="仿宋_GB2312"/>
                <w:snapToGrid w:val="0"/>
                <w:color w:val="auto"/>
                <w:kern w:val="0"/>
                <w:highlight w:val="none"/>
              </w:rPr>
            </w:pPr>
          </w:p>
          <w:p w14:paraId="14932D11">
            <w:pPr>
              <w:rPr>
                <w:rFonts w:hint="eastAsia" w:ascii="方正仿宋_GBK" w:hAnsi="仿宋_GB2312" w:eastAsia="方正仿宋_GBK" w:cs="仿宋_GB2312"/>
                <w:snapToGrid w:val="0"/>
                <w:color w:val="auto"/>
                <w:kern w:val="0"/>
                <w:highlight w:val="none"/>
              </w:rPr>
            </w:pPr>
          </w:p>
          <w:p w14:paraId="55D39B71">
            <w:pPr>
              <w:rPr>
                <w:rFonts w:hint="eastAsia" w:ascii="方正仿宋_GBK" w:hAnsi="仿宋_GB2312" w:eastAsia="方正仿宋_GBK" w:cs="仿宋_GB2312"/>
                <w:snapToGrid w:val="0"/>
                <w:color w:val="auto"/>
                <w:kern w:val="0"/>
                <w:highlight w:val="none"/>
              </w:rPr>
            </w:pPr>
          </w:p>
          <w:p w14:paraId="64B9990A">
            <w:pPr>
              <w:rPr>
                <w:rFonts w:hint="eastAsia" w:ascii="方正仿宋_GBK" w:hAnsi="仿宋_GB2312" w:eastAsia="方正仿宋_GBK" w:cs="仿宋_GB2312"/>
                <w:snapToGrid w:val="0"/>
                <w:color w:val="auto"/>
                <w:kern w:val="0"/>
                <w:highlight w:val="none"/>
              </w:rPr>
            </w:pPr>
          </w:p>
          <w:p w14:paraId="66158E51">
            <w:pPr>
              <w:rPr>
                <w:rFonts w:hint="eastAsia" w:ascii="方正仿宋_GBK" w:hAnsi="仿宋_GB2312" w:eastAsia="方正仿宋_GBK" w:cs="仿宋_GB2312"/>
                <w:snapToGrid w:val="0"/>
                <w:color w:val="auto"/>
                <w:kern w:val="0"/>
                <w:highlight w:val="none"/>
              </w:rPr>
            </w:pPr>
          </w:p>
          <w:p w14:paraId="2EF4F06D">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盖章</w:t>
            </w:r>
          </w:p>
          <w:p w14:paraId="3D0991FD">
            <w:pPr>
              <w:rPr>
                <w:rFonts w:hint="eastAsia" w:ascii="方正仿宋_GBK" w:hAnsi="仿宋_GB2312" w:eastAsia="方正仿宋_GBK" w:cs="仿宋_GB2312"/>
                <w:snapToGrid w:val="0"/>
                <w:color w:val="auto"/>
                <w:kern w:val="0"/>
                <w:highlight w:val="none"/>
              </w:rPr>
            </w:pPr>
            <w:r>
              <w:rPr>
                <w:rFonts w:hint="eastAsia" w:ascii="方正仿宋_GBK" w:hAnsi="仿宋_GB2312" w:eastAsia="方正仿宋_GBK" w:cs="仿宋_GB2312"/>
                <w:snapToGrid w:val="0"/>
                <w:color w:val="auto"/>
                <w:kern w:val="0"/>
                <w:highlight w:val="none"/>
              </w:rPr>
              <w:t xml:space="preserve">                             年    月    日</w:t>
            </w:r>
          </w:p>
        </w:tc>
      </w:tr>
    </w:tbl>
    <w:p w14:paraId="3E5AAFC5">
      <w:pPr>
        <w:tabs>
          <w:tab w:val="left" w:pos="851"/>
        </w:tabs>
        <w:ind w:firstLine="640" w:firstLineChars="200"/>
        <w:rPr>
          <w:rFonts w:hint="eastAsia" w:ascii="仿宋" w:hAnsi="仿宋" w:eastAsia="仿宋" w:cs="仿宋_GB2312"/>
          <w:snapToGrid w:val="0"/>
          <w:color w:val="auto"/>
          <w:kern w:val="0"/>
          <w:sz w:val="32"/>
          <w:szCs w:val="32"/>
          <w:highlight w:val="none"/>
        </w:rPr>
      </w:pPr>
    </w:p>
    <w:p w14:paraId="68608248">
      <w:pPr>
        <w:spacing w:line="400" w:lineRule="exact"/>
        <w:ind w:firstLine="480" w:firstLineChars="200"/>
        <w:rPr>
          <w:rFonts w:hint="eastAsia" w:ascii="仿宋" w:hAnsi="仿宋" w:eastAsia="仿宋"/>
          <w:color w:val="auto"/>
          <w:sz w:val="24"/>
          <w:szCs w:val="20"/>
          <w:highlight w:val="none"/>
        </w:rPr>
      </w:pPr>
    </w:p>
    <w:p w14:paraId="15E1DBD4">
      <w:pPr>
        <w:spacing w:line="400" w:lineRule="exact"/>
        <w:ind w:firstLine="480" w:firstLineChars="200"/>
        <w:rPr>
          <w:rFonts w:hint="eastAsia" w:ascii="仿宋" w:hAnsi="仿宋" w:eastAsia="仿宋"/>
          <w:color w:val="auto"/>
          <w:sz w:val="24"/>
          <w:szCs w:val="20"/>
          <w:highlight w:val="none"/>
        </w:rPr>
      </w:pPr>
    </w:p>
    <w:p w14:paraId="4846BE5D">
      <w:pPr>
        <w:spacing w:line="400" w:lineRule="exact"/>
        <w:ind w:firstLine="480" w:firstLineChars="200"/>
        <w:rPr>
          <w:rFonts w:hint="eastAsia" w:ascii="仿宋" w:hAnsi="仿宋" w:eastAsia="仿宋"/>
          <w:color w:val="auto"/>
          <w:sz w:val="24"/>
          <w:szCs w:val="20"/>
          <w:highlight w:val="none"/>
        </w:rPr>
      </w:pPr>
    </w:p>
    <w:p w14:paraId="29C778E8">
      <w:pPr>
        <w:rPr>
          <w:rFonts w:hint="eastAsia" w:ascii="仿宋" w:hAnsi="仿宋" w:eastAsia="仿宋" w:cs="仿宋_GB2312"/>
          <w:snapToGrid w:val="0"/>
          <w:color w:val="auto"/>
          <w:kern w:val="0"/>
          <w:sz w:val="32"/>
          <w:szCs w:val="32"/>
          <w:highlight w:val="none"/>
        </w:rPr>
      </w:pPr>
      <w:r>
        <w:rPr>
          <w:rFonts w:hint="eastAsia" w:ascii="黑体" w:hAnsi="黑体" w:eastAsia="黑体" w:cs="黑体"/>
          <w:snapToGrid w:val="0"/>
          <w:color w:val="auto"/>
          <w:kern w:val="0"/>
          <w:sz w:val="32"/>
          <w:szCs w:val="32"/>
          <w:highlight w:val="none"/>
        </w:rPr>
        <w:t>附件2</w:t>
      </w:r>
    </w:p>
    <w:p w14:paraId="3ABB6BE8">
      <w:pPr>
        <w:spacing w:line="440" w:lineRule="exact"/>
        <w:ind w:firstLine="560" w:firstLineChars="200"/>
        <w:rPr>
          <w:rFonts w:hint="eastAsia" w:ascii="仿宋" w:hAnsi="仿宋" w:eastAsia="仿宋" w:cs="仿宋_GB2312"/>
          <w:snapToGrid w:val="0"/>
          <w:color w:val="auto"/>
          <w:kern w:val="0"/>
          <w:highlight w:val="none"/>
        </w:rPr>
      </w:pPr>
    </w:p>
    <w:p w14:paraId="15D09F07">
      <w:pPr>
        <w:spacing w:line="800" w:lineRule="exact"/>
        <w:jc w:val="center"/>
        <w:rPr>
          <w:rFonts w:hint="eastAsia" w:ascii="方正小标宋简体" w:hAnsi="方正小标宋简体" w:eastAsia="方正小标宋简体" w:cs="方正小标宋简体"/>
          <w:snapToGrid w:val="0"/>
          <w:color w:val="auto"/>
          <w:kern w:val="0"/>
          <w:sz w:val="44"/>
          <w:szCs w:val="44"/>
          <w:highlight w:val="none"/>
        </w:rPr>
      </w:pP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snapToGrid w:val="0"/>
          <w:color w:val="auto"/>
          <w:kern w:val="0"/>
          <w:sz w:val="44"/>
          <w:szCs w:val="44"/>
          <w:highlight w:val="none"/>
        </w:rPr>
        <w:t>创建南宁市建设工程安全文明标准化工地</w:t>
      </w:r>
    </w:p>
    <w:p w14:paraId="292F591C">
      <w:pPr>
        <w:spacing w:line="8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snapToGrid w:val="0"/>
          <w:color w:val="auto"/>
          <w:kern w:val="0"/>
          <w:sz w:val="44"/>
          <w:szCs w:val="44"/>
          <w:highlight w:val="none"/>
        </w:rPr>
        <w:t>学习交流</w:t>
      </w:r>
      <w:r>
        <w:rPr>
          <w:rFonts w:hint="eastAsia" w:ascii="方正小标宋简体" w:hAnsi="方正小标宋简体" w:eastAsia="方正小标宋简体" w:cs="方正小标宋简体"/>
          <w:color w:val="auto"/>
          <w:sz w:val="44"/>
          <w:szCs w:val="44"/>
          <w:highlight w:val="none"/>
        </w:rPr>
        <w:t>项目”牌匾（参考样式）</w:t>
      </w:r>
    </w:p>
    <w:p w14:paraId="13871B9E">
      <w:pPr>
        <w:spacing w:line="500" w:lineRule="exact"/>
        <w:ind w:firstLine="420" w:firstLineChars="200"/>
        <w:rPr>
          <w:rFonts w:hint="eastAsia" w:ascii="仿宋" w:hAnsi="仿宋" w:eastAsia="仿宋" w:cs="仿宋_GB2312"/>
          <w:color w:val="auto"/>
          <w:sz w:val="21"/>
          <w:szCs w:val="24"/>
          <w:highlight w:val="none"/>
        </w:rPr>
      </w:pPr>
    </w:p>
    <w:p w14:paraId="29DEBCF5">
      <w:pPr>
        <w:ind w:firstLine="560" w:firstLineChars="200"/>
        <w:rPr>
          <w:rFonts w:hint="eastAsia" w:ascii="仿宋" w:hAnsi="仿宋" w:eastAsia="仿宋" w:cs="仿宋_GB2312"/>
          <w:color w:val="auto"/>
          <w:highlight w:val="none"/>
        </w:rPr>
      </w:pPr>
    </w:p>
    <w:p w14:paraId="1C1356A0">
      <w:pPr>
        <w:tabs>
          <w:tab w:val="left" w:pos="4680"/>
          <w:tab w:val="left" w:pos="5040"/>
        </w:tabs>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2286000</wp:posOffset>
                </wp:positionH>
                <wp:positionV relativeFrom="paragraph">
                  <wp:posOffset>0</wp:posOffset>
                </wp:positionV>
                <wp:extent cx="975360" cy="394335"/>
                <wp:effectExtent l="0" t="0" r="15240" b="5715"/>
                <wp:wrapNone/>
                <wp:docPr id="9" name="矩形 9"/>
                <wp:cNvGraphicFramePr/>
                <a:graphic xmlns:a="http://schemas.openxmlformats.org/drawingml/2006/main">
                  <a:graphicData uri="http://schemas.microsoft.com/office/word/2010/wordprocessingShape">
                    <wps:wsp>
                      <wps:cNvSpPr/>
                      <wps:spPr>
                        <a:xfrm>
                          <a:off x="0" y="0"/>
                          <a:ext cx="975360" cy="394335"/>
                        </a:xfrm>
                        <a:prstGeom prst="rect">
                          <a:avLst/>
                        </a:prstGeom>
                        <a:solidFill>
                          <a:srgbClr val="FFFFFF"/>
                        </a:solidFill>
                        <a:ln>
                          <a:noFill/>
                        </a:ln>
                      </wps:spPr>
                      <wps:txbx>
                        <w:txbxContent>
                          <w:p w14:paraId="3FF7560E">
                            <w:pPr>
                              <w:rPr>
                                <w:rFonts w:eastAsia="楷体_GB2312"/>
                                <w:sz w:val="24"/>
                              </w:rPr>
                            </w:pPr>
                            <w:r>
                              <w:rPr>
                                <w:rFonts w:eastAsia="楷体_GB2312"/>
                                <w:sz w:val="24"/>
                              </w:rPr>
                              <w:t>6</w:t>
                            </w:r>
                            <w:r>
                              <w:rPr>
                                <w:rFonts w:hint="eastAsia" w:eastAsia="楷体_GB2312"/>
                                <w:sz w:val="24"/>
                              </w:rPr>
                              <w:t>0</w:t>
                            </w:r>
                            <w:r>
                              <w:rPr>
                                <w:rFonts w:eastAsia="楷体_GB2312"/>
                                <w:sz w:val="24"/>
                              </w:rPr>
                              <w:t>0mm</w:t>
                            </w:r>
                          </w:p>
                        </w:txbxContent>
                      </wps:txbx>
                      <wps:bodyPr upright="1"/>
                    </wps:wsp>
                  </a:graphicData>
                </a:graphic>
              </wp:anchor>
            </w:drawing>
          </mc:Choice>
          <mc:Fallback>
            <w:pict>
              <v:rect id="_x0000_s1026" o:spid="_x0000_s1026" o:spt="1" style="position:absolute;left:0pt;margin-left:180pt;margin-top:0pt;height:31.05pt;width:76.8pt;z-index:251668480;mso-width-relative:page;mso-height-relative:page;" fillcolor="#FFFFFF" filled="t" stroked="f" coordsize="21600,21600" o:gfxdata="UEsDBAoAAAAAAIdO4kAAAAAAAAAAAAAAAAAEAAAAZHJzL1BLAwQUAAAACACHTuJAFGprRtYAAAAH&#10;AQAADwAAAGRycy9kb3ducmV2LnhtbE2PwU7DMBBE70j8g7WVuFE7DbUgxOkBqSfgQFuJ6zbeJlFj&#10;O8ROG/6e5QSXlUYzmnlbbmbXiwuNsQveQLZUIMjXwXa+MXDYb+8fQcSE3mIfPBn4pgib6vamxMKG&#10;q/+gyy41gkt8LNBAm9JQSBnrlhzGZRjIs3cKo8PEcmykHfHK5a6XK6W0dNh5XmhxoJeW6vNucgZQ&#10;P9iv91P+tn+dND41s9quP5Uxd4tMPYNINKe/MPziMzpUzHQMk7dR9AZyrfiXZIAv2+ss1yCOBvQq&#10;A1mV8j9/9QNQSwMEFAAAAAgAh07iQFfctxO1AQAAaQMAAA4AAABkcnMvZTJvRG9jLnhtbK1TS27b&#10;MBDdF+gdCO5r2XGSxoLlLGo4m6INkOQANEVJBPjDDG3JpynQXQ/R4xS9RoeU6rTpJotqQc2Pb+a9&#10;kda3gzXsqAC1dxVfzOacKSd9rV1b8afH3bsbzjAKVwvjnar4SSG/3bx9s+5DqS58502tgBGIw7IP&#10;Fe9iDGVRoOyUFTjzQTlKNh6siORCW9QgekK3priYz6+L3kMdwEuFSNHtmOQTIrwG0DeNlmrr5cEq&#10;F0dUUEZEooSdDsg3edqmUTJ+bhpUkZmKE9OYT2pC9j6dxWYtyhZE6LScRhCvGeEFJyu0o6ZnqK2I&#10;gh1A/wNltQSPvokz6W0xEsmKEIvF/IU2D50IKnMhqTGcRcf/Bys/He+B6briK86csLTwn1++/fj+&#10;la2SNn3Akkoewj1MHpKZiA4N2PQmCmzIep7OeqohMknB1fur5TUpLSm1XF0ul1cJs3i+HADjnfKW&#10;JaPiQOvKKorjR4xj6e+S1Au90fVOG5MdaPcfDLCjoNXu8jOh/1VmXCp2Pl0bEVOkSMRGKsmKw36Y&#10;+O19fSJFDgF029FMiwyaimgDefjpa0kr/tPPoM9/yO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GprRtYAAAAHAQAADwAAAAAAAAABACAAAAAiAAAAZHJzL2Rvd25yZXYueG1sUEsBAhQAFAAAAAgA&#10;h07iQFfctxO1AQAAaQMAAA4AAAAAAAAAAQAgAAAAJQEAAGRycy9lMm9Eb2MueG1sUEsFBgAAAAAG&#10;AAYAWQEAAEwFAAAAAA==&#10;">
                <v:fill on="t" focussize="0,0"/>
                <v:stroke on="f"/>
                <v:imagedata o:title=""/>
                <o:lock v:ext="edit" aspectratio="f"/>
                <v:textbox>
                  <w:txbxContent>
                    <w:p w14:paraId="3FF7560E">
                      <w:pPr>
                        <w:rPr>
                          <w:rFonts w:eastAsia="楷体_GB2312"/>
                          <w:sz w:val="24"/>
                        </w:rPr>
                      </w:pPr>
                      <w:r>
                        <w:rPr>
                          <w:rFonts w:eastAsia="楷体_GB2312"/>
                          <w:sz w:val="24"/>
                        </w:rPr>
                        <w:t>6</w:t>
                      </w:r>
                      <w:r>
                        <w:rPr>
                          <w:rFonts w:hint="eastAsia" w:eastAsia="楷体_GB2312"/>
                          <w:sz w:val="24"/>
                        </w:rPr>
                        <w:t>0</w:t>
                      </w:r>
                      <w:r>
                        <w:rPr>
                          <w:rFonts w:eastAsia="楷体_GB2312"/>
                          <w:sz w:val="24"/>
                        </w:rPr>
                        <w:t>0mm</w:t>
                      </w:r>
                    </w:p>
                  </w:txbxContent>
                </v:textbox>
              </v:rect>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190500</wp:posOffset>
                </wp:positionV>
                <wp:extent cx="635" cy="693420"/>
                <wp:effectExtent l="4445" t="0" r="13970" b="11430"/>
                <wp:wrapNone/>
                <wp:docPr id="5" name="直接连接符 5"/>
                <wp:cNvGraphicFramePr/>
                <a:graphic xmlns:a="http://schemas.openxmlformats.org/drawingml/2006/main">
                  <a:graphicData uri="http://schemas.microsoft.com/office/word/2010/wordprocessingShape">
                    <wps:wsp>
                      <wps:cNvCnPr/>
                      <wps:spPr>
                        <a:xfrm flipV="1">
                          <a:off x="0" y="0"/>
                          <a:ext cx="635" cy="6934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90pt;margin-top:15pt;height:54.6pt;width:0.05pt;z-index:251661312;mso-width-relative:page;mso-height-relative:page;" filled="f" stroked="t" coordsize="21600,21600" o:gfxdata="UEsDBAoAAAAAAIdO4kAAAAAAAAAAAAAAAAAEAAAAZHJzL1BLAwQUAAAACACHTuJA0sBrPtYAAAAK&#10;AQAADwAAAGRycy9kb3ducmV2LnhtbE2PQUvEMBCF74L/IYzgzU3agnRr00VEvQiCa/WcNrNt2WZS&#10;mmx3/fdOT3qaeczjzffK3cWNYsE5DJ40JBsFAqn1dqBOQ/35cpeDCNGQNaMn1PCDAXbV9VVpCuvP&#10;9IHLPnaCQygURkMf41RIGdoenQkbPyHx7eBnZyLLuZN2NmcOd6NMlbqXzgzEH3oz4VOP7XF/choe&#10;v9+es/elcX60267+sq5Wr6nWtzeJegAR8RL/zLDiMzpUzNT4E9kgRta54i5RQ7bO1ZCrBETDS7ZN&#10;QVal/F+h+gVQSwMEFAAAAAgAh07iQBR+CNr2AQAA4wMAAA4AAABkcnMvZTJvRG9jLnhtbK1TvY4T&#10;MRDukXgHyz3ZXI5E3CqbKy4cDYJIwPUT25u15D95fNnkJXgBJDqoKOnvbTge48beEOBoUrCFNR6P&#10;v5nv28/zy501bKsiau8afjYac6ac8FK7TcM/vL9+9oIzTOAkGO9Uw/cK+eXi6ZN5H2o18Z03UkVG&#10;IA7rPjS8SynUVYWiUxZw5INydNj6aCHRNm4qGaEndGuqyXg8q3ofZYheKETKLodDfkCMpwD6ttVC&#10;Lb24tcqlATUqA4koYacD8kWZtm2VSG/bFlVipuHENJWVmlC8zmu1mEO9iRA6LQ4jwCkjPOJkQTtq&#10;eoRaQgJ2G/U/UFaL6NG3aSS8rQYiRRFicTZ+pM27DoIqXEhqDEfR8f/BijfbVWRaNnzKmQNLP/z+&#10;0/cfH7/8vPtM6/23r2yaReoD1lR75VbxsMOwipnxro2WtUaHG3JT0YBYsV2ReH+UWO0SE5ScnVMf&#10;QfnZxfnzSdG/GjAyVoiYXilvWQ4abrTL9KGG7WtM1JdKf5XktHGsb/jFdJIxgbzYkgcotIH4oNuU&#10;u+iNltfamHwD42Z9ZSLbQvZD+TI7wv2rLDdZAnZDXTkanNIpkC+dZGkfSClHD4TnEaySnBlF7ylH&#10;BAh1Am1OqaTWxtEEWeBB0hytvdwXpUue/n2Z8eDTbK4/9+X277e5eA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wGs+1gAAAAoBAAAPAAAAAAAAAAEAIAAAACIAAABkcnMvZG93bnJldi54bWxQSwEC&#10;FAAUAAAACACHTuJAFH4I2vYBAADjAwAADgAAAAAAAAABACAAAAAlAQAAZHJzL2Uyb0RvYy54bWxQ&#10;SwUGAAAAAAYABgBZAQAAjQUAAAAA&#10;">
                <v:fill on="f" focussize="0,0"/>
                <v:stroke color="#000000" joinstyle="round"/>
                <v:imagedata o:title=""/>
                <o:lock v:ext="edit" aspectratio="f"/>
              </v:line>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289560</wp:posOffset>
                </wp:positionV>
                <wp:extent cx="635" cy="594360"/>
                <wp:effectExtent l="4445" t="0" r="13970" b="15240"/>
                <wp:wrapNone/>
                <wp:docPr id="2" name="直接连接符 2"/>
                <wp:cNvGraphicFramePr/>
                <a:graphic xmlns:a="http://schemas.openxmlformats.org/drawingml/2006/main">
                  <a:graphicData uri="http://schemas.microsoft.com/office/word/2010/wordprocessingShape">
                    <wps:wsp>
                      <wps:cNvCnPr/>
                      <wps:spPr>
                        <a:xfrm flipV="1">
                          <a:off x="0" y="0"/>
                          <a:ext cx="635"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42pt;margin-top:22.8pt;height:46.8pt;width:0.05pt;z-index:251662336;mso-width-relative:page;mso-height-relative:page;" filled="f" stroked="t" coordsize="21600,21600" o:gfxdata="UEsDBAoAAAAAAIdO4kAAAAAAAAAAAAAAAAAEAAAAZHJzL1BLAwQUAAAACACHTuJAWpzEhdgAAAAK&#10;AQAADwAAAGRycy9kb3ducmV2LnhtbE2PwU7DMAyG70i8Q2QkbixpN6qtazohBFyQkBiFc9p4bUXj&#10;VE3WjbfHnNjR9qff31/szm4QM06h96QhWSgQSI23PbUaqo/nuzWIEA1ZM3hCDT8YYFdeXxUmt/5E&#10;7zjvYys4hEJuNHQxjrmUoenQmbDwIxLfDn5yJvI4tdJO5sThbpCpUpl0pif+0JkRHztsvvdHp+Hh&#10;6/Vp+TbXzg9201af1lXqJdX69iZRWxARz/Efhj99VoeSnWp/JBvEoCFbr7hL1LC6z0AwwIsERM3k&#10;cpOCLAt5WaH8BVBLAwQUAAAACACHTuJA/TdNhvYBAADjAwAADgAAAGRycy9lMm9Eb2MueG1srVO9&#10;jhMxEO6ReAfLPdlcjkTcKpsrLhwNgkjA9ROvnbXkP3l82eQleAEkOqgo6e9tOB7jxt4Q4GhSsIU1&#10;Ho+/me/bz/PLnTVsKyNq7xp+NhpzJp3wrXabhn94f/3sBWeYwLVgvJMN30vkl4unT+Z9qOXEd960&#10;MjICcVj3oeFdSqGuKhSdtIAjH6SjQ+WjhUTbuKnaCD2hW1NNxuNZ1fvYhuiFRKTscjjkB8R4CqBX&#10;Sgu59OLWSpcG1CgNJKKEnQ7IF2VapaRIb5VCmZhpODFNZaUmFK/zWi3mUG8ihE6LwwhwygiPOFnQ&#10;jpoeoZaQgN1G/Q+U1SJ69CqNhLfVQKQoQizOxo+0eddBkIULSY3hKDr+P1jxZruKTLcNn3DmwNIP&#10;v//0/cfHLz/vPtN6/+0rm2SR+oA11V65VTzsMKxiZrxT0TJldLghNxUNiBXbFYn3R4nlLjFBydn5&#10;lDNB+enF8/NZ0b8aMDJWiJheSW9ZDhputMv0oYbta0zUl0p/leS0caxv+MV0kjGBvKjIAxTaQHzQ&#10;bcpd9Ea319qYfAPjZn1lIttC9kP5MjvC/assN1kCdkNdORqc0kloX7qWpX0gpRw9EJ5HsLLlzEh6&#10;TzkiQKgTaHNKJbU2jibIAg+S5mjt231RuuTp35cZDz7N5vpzX27/fpu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qcxIXYAAAACgEAAA8AAAAAAAAAAQAgAAAAIgAAAGRycy9kb3ducmV2LnhtbFBL&#10;AQIUABQAAAAIAIdO4kD9N02G9gEAAOMDAAAOAAAAAAAAAAEAIAAAACc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487680</wp:posOffset>
                </wp:positionV>
                <wp:extent cx="2057400" cy="0"/>
                <wp:effectExtent l="0" t="38100" r="0" b="38100"/>
                <wp:wrapNone/>
                <wp:docPr id="1" name="直接连接符 1"/>
                <wp:cNvGraphicFramePr/>
                <a:graphic xmlns:a="http://schemas.openxmlformats.org/drawingml/2006/main">
                  <a:graphicData uri="http://schemas.microsoft.com/office/word/2010/wordprocessingShape">
                    <wps:wsp>
                      <wps:cNvCnPr/>
                      <wps:spPr>
                        <a:xfrm flipH="1">
                          <a:off x="0" y="0"/>
                          <a:ext cx="20574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90pt;margin-top:38.4pt;height:0pt;width:162pt;z-index:251664384;mso-width-relative:page;mso-height-relative:page;" filled="f" stroked="t" coordsize="21600,21600" o:gfxdata="UEsDBAoAAAAAAIdO4kAAAAAAAAAAAAAAAAAEAAAAZHJzL1BLAwQUAAAACACHTuJAS9kE5NcAAAAJ&#10;AQAADwAAAGRycy9kb3ducmV2LnhtbE2PwU7DMBBE70j8g7VI3Kgd1JYS4vSAQOKEoEVI3Nx4SULj&#10;dYi3TeHr2YoDHGd2NDuvWB5Cp/Y4pDaShWxiQCFV0bdUW3hZ318sQCV25F0XCS18YYJleXpSuNzH&#10;kZ5xv+JaSQml3FlomPtc61Q1GFyaxB5Jbu9xCI5FDrX2gxulPHT60pi5Dq4l+dC4Hm8brLarXbBw&#10;vR5n8WnYvk6z9vPt++6D+4dHtvb8LDM3oBgP/BeG43yZDqVs2sQd+aQ60QsjLGzhai4IEpiZqRib&#10;X0OXhf5PUP4AUEsDBBQAAAAIAIdO4kCyvT9F+gEAAOYDAAAOAAAAZHJzL2Uyb0RvYy54bWytU0uO&#10;EzEQ3SNxB8t70p2I8GmlM4sJAwsEkYADVGx32pJ/cnnSySW4ABI7WLFkP7dhOAZldyYDg5BmQS+s&#10;cn1e1XtdXpztrWE7FVF71/LppOZMOeGldtuWf3h/8egZZ5jASTDeqZYfFPKz5cMHiyE0auZ7b6SK&#10;jEAcNkNoeZ9SaKoKRa8s4MQH5SjY+Wgh0TVuKxlhIHRrqlldP6kGH2WIXihE8q7GID8ixvsA+q7T&#10;Qq28uLTKpRE1KgOJKGGvA/JlmbbrlEhvuw5VYqblxDSVk5qQvclntVxAs40Qei2OI8B9RrjDyYJ2&#10;1PQEtYIE7DLqv6CsFtGj79JEeFuNRIoixGJa39HmXQ9BFS4kNYaT6Pj/YMWb3ToyLWkTOHNg6Ydf&#10;f/r+4+OXn1ef6bz+9pVNs0hDwIZyz906Hm8Y1jEz3nfRss7o8CpjZA+xYvsi8eEksdonJsg5q+dP&#10;H9ekvriJVSNELgwR00vlLctGy412mT00sHuNidpS6k1KdhvHhpY/n8/mBAe0ih2tAJk2EB1021KL&#10;3mh5oY3JFRi3m3MT2Q7yOpQvkyPcP9JykxVgP+aV0LgovQL5wkmWDoGEcvQ+eB7BKsmZUfScskWA&#10;0CTQ5jYzRQ1ua/6RTe2NoymyxqOq2dp4eShiFz/9/jLncVXzfv1+L9W3z3P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vZBOTXAAAACQEAAA8AAAAAAAAAAQAgAAAAIgAAAGRycy9kb3ducmV2Lnht&#10;bFBLAQIUABQAAAAIAIdO4kCyvT9F+gEAAOYDAAAOAAAAAAAAAAEAIAAAACYBAABkcnMvZTJvRG9j&#10;LnhtbFBLBQYAAAAABgAGAFkBAACSBQAAAAA=&#10;">
                <v:fill on="f" focussize="0,0"/>
                <v:stroke color="#000000" joinstyle="round" endarrow="block"/>
                <v:imagedata o:title=""/>
                <o:lock v:ext="edit" aspectratio="f"/>
              </v:line>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2857500</wp:posOffset>
                </wp:positionH>
                <wp:positionV relativeFrom="paragraph">
                  <wp:posOffset>487680</wp:posOffset>
                </wp:positionV>
                <wp:extent cx="1485900" cy="0"/>
                <wp:effectExtent l="0" t="38100" r="0" b="38100"/>
                <wp:wrapNone/>
                <wp:docPr id="4" name="直接连接符 4"/>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pt;margin-top:38.4pt;height:0pt;width:117pt;z-index:251665408;mso-width-relative:page;mso-height-relative:page;" filled="f" stroked="t" coordsize="21600,21600" o:gfxdata="UEsDBAoAAAAAAIdO4kAAAAAAAAAAAAAAAAAEAAAAZHJzL1BLAwQUAAAACACHTuJApRjMAdgAAAAJ&#10;AQAADwAAAGRycy9kb3ducmV2LnhtbE2PwU7DMBBE70j8g7VI3KgdVEKUxukBqVxaQG0Rojc3XpKI&#10;eB3FThv+nkUc4Lizo5l5xXJynTjhEFpPGpKZAoFUedtSreF1v7rJQIRoyJrOE2r4wgDL8vKiMLn1&#10;Z9riaRdrwSEUcqOhibHPpQxVg86Eme+R+PfhB2cin0Mt7WDOHO46eatUKp1piRsa0+NDg9XnbnQa&#10;tpvVOntbj1M1HB6T5/3L5uk9ZFpfXyVqASLiFP/M8DOfp0PJm45+JBtEp2F+p5glarhPGYENaTZn&#10;4fgryLKQ/wnKb1BLAwQUAAAACACHTuJAymfbivQBAADcAwAADgAAAGRycy9lMm9Eb2MueG1srVPN&#10;jtMwEL4j8Q6W7zRp1aLdqOketiwXBJWAB5g6TmLJf/J4m/YleAEkbnDiyJ23YXkMxk63hUVIeyAH&#10;Zzye+Wa+z+Pl1d5otpMBlbM1n05KzqQVrlG2q/n7dzfPLjjDCLYB7ays+UEiv1o9fbIcfCVnrne6&#10;kYERiMVq8DXvY/RVUaDopQGcOC8tHbYuGIi0DV3RBBgI3ehiVpbPi8GFxgcnJCJ51+MhPyKGxwC6&#10;tlVCrp24NdLGETVIDZEoYa888lXutm2liG/aFmVkuubENOaVipC9TWuxWkLVBfC9EscW4DEtPOBk&#10;QFkqeoJaQwR2G9RfUEaJ4NC1cSKcKUYiWRFiMS0faPO2By8zF5Ia/Ul0/H+w4vVuE5hqaj7nzIKh&#10;C7/7+O3Hh88/v3+i9e7rFzZPIg0eK4q9tptw3KHfhMR43waT/sSF7bOwh5Owch+ZIOd0frG4LElz&#10;cX9WnBN9wPhSOsOSUXOtbOIMFexeYaRiFHofktzasqHml4vZguCABrCliyfTeCKBtsu56LRqbpTW&#10;KQNDt73Wge0gDUH+EiXC/SMsFVkD9mNcPhrHo5fQvLANiwdP8lh6FTy1YGTDmZb0iJJFgFBFUPoc&#10;GYMC2+l/RFN5bamLpOyoZbK2rjlkibOfLj33eRzQNFW/73P2+VG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GMwB2AAAAAkBAAAPAAAAAAAAAAEAIAAAACIAAABkcnMvZG93bnJldi54bWxQSwEC&#10;FAAUAAAACACHTuJAymfbivQBAADcAwAADgAAAAAAAAABACAAAAAnAQAAZHJzL2Uyb0RvYy54bWxQ&#10;SwUGAAAAAAYABgBZAQAAjQUAAAAA&#10;">
                <v:fill on="f" focussize="0,0"/>
                <v:stroke color="#000000" joinstyle="round" endarrow="block"/>
                <v:imagedata o:title=""/>
                <o:lock v:ext="edit" aspectratio="f"/>
              </v:line>
            </w:pict>
          </mc:Fallback>
        </mc:AlternateContent>
      </w:r>
    </w:p>
    <w:p w14:paraId="3BBBBC97">
      <w:pPr>
        <w:tabs>
          <w:tab w:val="left" w:pos="4680"/>
          <w:tab w:val="left" w:pos="5040"/>
        </w:tabs>
        <w:ind w:firstLine="560" w:firstLineChars="200"/>
        <w:rPr>
          <w:rFonts w:hint="eastAsia" w:ascii="仿宋" w:hAnsi="仿宋" w:eastAsia="仿宋" w:cs="仿宋_GB2312"/>
          <w:color w:val="auto"/>
          <w:highlight w:val="none"/>
        </w:rPr>
      </w:pPr>
    </w:p>
    <w:p w14:paraId="1D529640">
      <w:pPr>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1104900</wp:posOffset>
                </wp:positionH>
                <wp:positionV relativeFrom="paragraph">
                  <wp:posOffset>358140</wp:posOffset>
                </wp:positionV>
                <wp:extent cx="3200400" cy="2002790"/>
                <wp:effectExtent l="5080" t="5080" r="13970" b="11430"/>
                <wp:wrapNone/>
                <wp:docPr id="11" name="矩形 11"/>
                <wp:cNvGraphicFramePr/>
                <a:graphic xmlns:a="http://schemas.openxmlformats.org/drawingml/2006/main">
                  <a:graphicData uri="http://schemas.microsoft.com/office/word/2010/wordprocessingShape">
                    <wps:wsp>
                      <wps:cNvSpPr/>
                      <wps:spPr>
                        <a:xfrm>
                          <a:off x="0" y="0"/>
                          <a:ext cx="3200400" cy="20027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0E4F46">
                            <w:pPr>
                              <w:spacing w:line="400" w:lineRule="exact"/>
                              <w:ind w:firstLine="305" w:firstLineChars="100"/>
                              <w:rPr>
                                <w:rFonts w:hint="eastAsia" w:ascii="仿宋_GB2312" w:hAnsi="宋体"/>
                                <w:b/>
                                <w:color w:val="FF0000"/>
                                <w:w w:val="95"/>
                                <w:sz w:val="32"/>
                                <w:szCs w:val="32"/>
                              </w:rPr>
                            </w:pPr>
                            <w:r>
                              <w:rPr>
                                <w:rFonts w:hint="eastAsia" w:ascii="仿宋_GB2312" w:hAnsi="宋体"/>
                                <w:b/>
                                <w:color w:val="FF0000"/>
                                <w:w w:val="95"/>
                                <w:sz w:val="32"/>
                                <w:szCs w:val="32"/>
                              </w:rPr>
                              <w:t>创建南宁市建设工程安全文明</w:t>
                            </w:r>
                          </w:p>
                          <w:p w14:paraId="4B5D1E85">
                            <w:pPr>
                              <w:spacing w:line="400" w:lineRule="exact"/>
                              <w:ind w:firstLine="611" w:firstLineChars="200"/>
                              <w:rPr>
                                <w:rFonts w:hint="eastAsia" w:ascii="仿宋_GB2312" w:hAnsi="宋体"/>
                                <w:b/>
                                <w:w w:val="95"/>
                                <w:sz w:val="32"/>
                                <w:szCs w:val="32"/>
                              </w:rPr>
                            </w:pPr>
                            <w:bookmarkStart w:id="0" w:name="OLE_LINK1"/>
                            <w:r>
                              <w:rPr>
                                <w:rFonts w:hint="eastAsia" w:ascii="仿宋_GB2312" w:hAnsi="宋体"/>
                                <w:b/>
                                <w:color w:val="FF0000"/>
                                <w:w w:val="95"/>
                                <w:sz w:val="32"/>
                                <w:szCs w:val="32"/>
                              </w:rPr>
                              <w:t>标准化工地学习交流项目</w:t>
                            </w:r>
                          </w:p>
                          <w:bookmarkEnd w:id="0"/>
                          <w:p w14:paraId="2733793C">
                            <w:pPr>
                              <w:spacing w:line="280" w:lineRule="exact"/>
                              <w:rPr>
                                <w:rFonts w:eastAsia="仿宋_GB2312"/>
                                <w:sz w:val="24"/>
                                <w:szCs w:val="24"/>
                              </w:rPr>
                            </w:pPr>
                          </w:p>
                          <w:p w14:paraId="58B1A965">
                            <w:pPr>
                              <w:spacing w:line="280" w:lineRule="exact"/>
                              <w:rPr>
                                <w:rFonts w:eastAsia="仿宋_GB2312"/>
                                <w:sz w:val="24"/>
                                <w:szCs w:val="24"/>
                              </w:rPr>
                            </w:pPr>
                            <w:r>
                              <w:rPr>
                                <w:rFonts w:hint="eastAsia" w:eastAsia="仿宋_GB2312"/>
                                <w:sz w:val="24"/>
                                <w:szCs w:val="24"/>
                              </w:rPr>
                              <w:t>项目名称</w:t>
                            </w:r>
                            <w:r>
                              <w:rPr>
                                <w:rFonts w:eastAsia="仿宋_GB2312"/>
                                <w:sz w:val="24"/>
                                <w:szCs w:val="24"/>
                              </w:rPr>
                              <w:t>：</w:t>
                            </w:r>
                          </w:p>
                          <w:p w14:paraId="7069B43D">
                            <w:pPr>
                              <w:spacing w:line="280" w:lineRule="exact"/>
                              <w:rPr>
                                <w:rFonts w:eastAsia="仿宋_GB2312"/>
                                <w:sz w:val="24"/>
                                <w:szCs w:val="24"/>
                              </w:rPr>
                            </w:pPr>
                            <w:r>
                              <w:rPr>
                                <w:rFonts w:hint="eastAsia" w:eastAsia="仿宋_GB2312"/>
                                <w:sz w:val="24"/>
                                <w:szCs w:val="24"/>
                              </w:rPr>
                              <w:t>业主单位：</w:t>
                            </w:r>
                          </w:p>
                          <w:p w14:paraId="328B53E5">
                            <w:pPr>
                              <w:spacing w:line="280" w:lineRule="exact"/>
                              <w:rPr>
                                <w:rFonts w:eastAsia="仿宋_GB2312"/>
                                <w:sz w:val="24"/>
                                <w:szCs w:val="24"/>
                              </w:rPr>
                            </w:pPr>
                            <w:r>
                              <w:rPr>
                                <w:rFonts w:hint="eastAsia" w:eastAsia="仿宋_GB2312"/>
                                <w:sz w:val="24"/>
                                <w:szCs w:val="24"/>
                              </w:rPr>
                              <w:t>施工单位</w:t>
                            </w:r>
                            <w:r>
                              <w:rPr>
                                <w:rFonts w:eastAsia="仿宋_GB2312"/>
                                <w:sz w:val="24"/>
                                <w:szCs w:val="24"/>
                              </w:rPr>
                              <w:t>：</w:t>
                            </w:r>
                          </w:p>
                          <w:p w14:paraId="1B495AE8">
                            <w:pPr>
                              <w:spacing w:line="280" w:lineRule="exact"/>
                              <w:rPr>
                                <w:rFonts w:eastAsia="仿宋_GB2312"/>
                                <w:sz w:val="24"/>
                                <w:szCs w:val="24"/>
                              </w:rPr>
                            </w:pPr>
                            <w:r>
                              <w:rPr>
                                <w:rFonts w:hint="eastAsia" w:eastAsia="仿宋_GB2312"/>
                                <w:sz w:val="24"/>
                                <w:szCs w:val="24"/>
                              </w:rPr>
                              <w:t>监理单位：</w:t>
                            </w:r>
                          </w:p>
                          <w:p w14:paraId="43381425">
                            <w:pPr>
                              <w:spacing w:line="280" w:lineRule="exact"/>
                              <w:rPr>
                                <w:rFonts w:eastAsia="仿宋_GB2312"/>
                                <w:sz w:val="24"/>
                                <w:szCs w:val="24"/>
                              </w:rPr>
                            </w:pPr>
                            <w:r>
                              <w:rPr>
                                <w:rFonts w:hint="eastAsia" w:eastAsia="仿宋_GB2312"/>
                                <w:sz w:val="24"/>
                                <w:szCs w:val="24"/>
                              </w:rPr>
                              <w:t>申报日期：</w:t>
                            </w:r>
                          </w:p>
                          <w:p w14:paraId="5BCF87F6">
                            <w:pPr>
                              <w:spacing w:line="280" w:lineRule="exact"/>
                              <w:rPr>
                                <w:rFonts w:eastAsia="黑体"/>
                                <w:sz w:val="21"/>
                                <w:szCs w:val="24"/>
                              </w:rPr>
                            </w:pPr>
                            <w:r>
                              <w:rPr>
                                <w:rFonts w:hint="eastAsia" w:eastAsia="仿宋_GB2312"/>
                                <w:sz w:val="24"/>
                                <w:szCs w:val="24"/>
                              </w:rPr>
                              <w:t>投诉电话：</w:t>
                            </w:r>
                          </w:p>
                        </w:txbxContent>
                      </wps:txbx>
                      <wps:bodyPr upright="1"/>
                    </wps:wsp>
                  </a:graphicData>
                </a:graphic>
              </wp:anchor>
            </w:drawing>
          </mc:Choice>
          <mc:Fallback>
            <w:pict>
              <v:rect id="_x0000_s1026" o:spid="_x0000_s1026" o:spt="1" style="position:absolute;left:0pt;margin-left:87pt;margin-top:28.2pt;height:157.7pt;width:252pt;z-index:251659264;mso-width-relative:page;mso-height-relative:page;" fillcolor="#FFFFFF" filled="t" stroked="t" coordsize="21600,21600" o:gfxdata="UEsDBAoAAAAAAIdO4kAAAAAAAAAAAAAAAAAEAAAAZHJzL1BLAwQUAAAACACHTuJAdiKjB9gAAAAK&#10;AQAADwAAAGRycy9kb3ducmV2LnhtbE2PQU+DQBCF7yb+h82YeLMLbQVElh40NfHY0ou3gR0BZXcJ&#10;u7Tor3c86fG9eXnzvWK3mEGcafK9swriVQSCbON0b1sFp2p/l4HwAa3GwVlS8EUeduX1VYG5dhd7&#10;oPMxtIJLrM9RQRfCmEvpm44M+pUbyfLt3U0GA8uplXrCC5ebQa6jKJEGe8sfOhzpqaPm8zgbBXW/&#10;PuH3oXqJzMN+E16X6mN+e1bq9iaOHkEEWsJfGH7xGR1KZqrdbLUXA+t0y1uCgvtkC4IDSZqxUSvY&#10;pHEGsizk/wnlD1BLAwQUAAAACACHTuJApzygrQMCAAAsBAAADgAAAGRycy9lMm9Eb2MueG1srVNL&#10;jhMxEN0jcQfLe9KdwADTSmcWhLBBMNIMB6jY7m5L/snlpDunQWLHITgO4hqUnZD5wGIW9MJdZZdf&#10;1XtVXl5N1rC9iqi9a/l8VnOmnPBSu77lX243L95yhgmcBOOdavlBIb9aPX+2HEOjFn7wRqrICMRh&#10;M4aWDymFpqpQDMoCznxQjg47Hy0kcmNfyQgjoVtTLer6dTX6KEP0QiHS7vp4yE+I8SmAvuu0UGsv&#10;dla5dESNykAiSjjogHxVqu06JdLnrkOVmGk5MU1lpSRkb/NarZbQ9BHCoMWpBHhKCY84WdCOkp6h&#10;1pCA7aL+C8pqET36Ls2Et9WRSFGEWMzrR9rcDBBU4UJSYziLjv8PVnzaX0emJU3CnDMHljr+6+v3&#10;nz++MdogdcaADQXdhOt48pDMTHXqos1/IsGmoujhrKiaEhO0+ZI6/qomsQWdkb14c1k0r+6uh4jp&#10;g/KWZaPlkVpWlIT9R0yUkkL/hORs6I2WG21McWK/fWci2wO1d1O+XDNdeRBmHBtbfnmxuKBCgGa2&#10;o1kh0wbija4v+R7cwPvAdfn+BZwLWwMOxwIKQg6Dxuqksl7QDArkeydZOgSS1tGT4rkYqyRnRtEL&#10;zFaJTKDNUyKJnXFEMnfm2ItspWk7EUw2t14eqKm7EHU/kKSljyWchqiocxr4PKX3/QJ698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2IqMH2AAAAAoBAAAPAAAAAAAAAAEAIAAAACIAAABkcnMv&#10;ZG93bnJldi54bWxQSwECFAAUAAAACACHTuJApzygrQMCAAAsBAAADgAAAAAAAAABACAAAAAnAQAA&#10;ZHJzL2Uyb0RvYy54bWxQSwUGAAAAAAYABgBZAQAAnAUAAAAA&#10;">
                <v:fill on="t" focussize="0,0"/>
                <v:stroke color="#000000" joinstyle="miter"/>
                <v:imagedata o:title=""/>
                <o:lock v:ext="edit" aspectratio="f"/>
                <v:textbox>
                  <w:txbxContent>
                    <w:p w14:paraId="750E4F46">
                      <w:pPr>
                        <w:spacing w:line="400" w:lineRule="exact"/>
                        <w:ind w:firstLine="305" w:firstLineChars="100"/>
                        <w:rPr>
                          <w:rFonts w:hint="eastAsia" w:ascii="仿宋_GB2312" w:hAnsi="宋体"/>
                          <w:b/>
                          <w:color w:val="FF0000"/>
                          <w:w w:val="95"/>
                          <w:sz w:val="32"/>
                          <w:szCs w:val="32"/>
                        </w:rPr>
                      </w:pPr>
                      <w:r>
                        <w:rPr>
                          <w:rFonts w:hint="eastAsia" w:ascii="仿宋_GB2312" w:hAnsi="宋体"/>
                          <w:b/>
                          <w:color w:val="FF0000"/>
                          <w:w w:val="95"/>
                          <w:sz w:val="32"/>
                          <w:szCs w:val="32"/>
                        </w:rPr>
                        <w:t>创建南宁市建设工程安全文明</w:t>
                      </w:r>
                    </w:p>
                    <w:p w14:paraId="4B5D1E85">
                      <w:pPr>
                        <w:spacing w:line="400" w:lineRule="exact"/>
                        <w:ind w:firstLine="611" w:firstLineChars="200"/>
                        <w:rPr>
                          <w:rFonts w:hint="eastAsia" w:ascii="仿宋_GB2312" w:hAnsi="宋体"/>
                          <w:b/>
                          <w:w w:val="95"/>
                          <w:sz w:val="32"/>
                          <w:szCs w:val="32"/>
                        </w:rPr>
                      </w:pPr>
                      <w:bookmarkStart w:id="0" w:name="OLE_LINK1"/>
                      <w:r>
                        <w:rPr>
                          <w:rFonts w:hint="eastAsia" w:ascii="仿宋_GB2312" w:hAnsi="宋体"/>
                          <w:b/>
                          <w:color w:val="FF0000"/>
                          <w:w w:val="95"/>
                          <w:sz w:val="32"/>
                          <w:szCs w:val="32"/>
                        </w:rPr>
                        <w:t>标准化工地学习交流项目</w:t>
                      </w:r>
                    </w:p>
                    <w:bookmarkEnd w:id="0"/>
                    <w:p w14:paraId="2733793C">
                      <w:pPr>
                        <w:spacing w:line="280" w:lineRule="exact"/>
                        <w:rPr>
                          <w:rFonts w:eastAsia="仿宋_GB2312"/>
                          <w:sz w:val="24"/>
                          <w:szCs w:val="24"/>
                        </w:rPr>
                      </w:pPr>
                    </w:p>
                    <w:p w14:paraId="58B1A965">
                      <w:pPr>
                        <w:spacing w:line="280" w:lineRule="exact"/>
                        <w:rPr>
                          <w:rFonts w:eastAsia="仿宋_GB2312"/>
                          <w:sz w:val="24"/>
                          <w:szCs w:val="24"/>
                        </w:rPr>
                      </w:pPr>
                      <w:r>
                        <w:rPr>
                          <w:rFonts w:hint="eastAsia" w:eastAsia="仿宋_GB2312"/>
                          <w:sz w:val="24"/>
                          <w:szCs w:val="24"/>
                        </w:rPr>
                        <w:t>项目名称</w:t>
                      </w:r>
                      <w:r>
                        <w:rPr>
                          <w:rFonts w:eastAsia="仿宋_GB2312"/>
                          <w:sz w:val="24"/>
                          <w:szCs w:val="24"/>
                        </w:rPr>
                        <w:t>：</w:t>
                      </w:r>
                    </w:p>
                    <w:p w14:paraId="7069B43D">
                      <w:pPr>
                        <w:spacing w:line="280" w:lineRule="exact"/>
                        <w:rPr>
                          <w:rFonts w:eastAsia="仿宋_GB2312"/>
                          <w:sz w:val="24"/>
                          <w:szCs w:val="24"/>
                        </w:rPr>
                      </w:pPr>
                      <w:r>
                        <w:rPr>
                          <w:rFonts w:hint="eastAsia" w:eastAsia="仿宋_GB2312"/>
                          <w:sz w:val="24"/>
                          <w:szCs w:val="24"/>
                        </w:rPr>
                        <w:t>业主单位：</w:t>
                      </w:r>
                    </w:p>
                    <w:p w14:paraId="328B53E5">
                      <w:pPr>
                        <w:spacing w:line="280" w:lineRule="exact"/>
                        <w:rPr>
                          <w:rFonts w:eastAsia="仿宋_GB2312"/>
                          <w:sz w:val="24"/>
                          <w:szCs w:val="24"/>
                        </w:rPr>
                      </w:pPr>
                      <w:r>
                        <w:rPr>
                          <w:rFonts w:hint="eastAsia" w:eastAsia="仿宋_GB2312"/>
                          <w:sz w:val="24"/>
                          <w:szCs w:val="24"/>
                        </w:rPr>
                        <w:t>施工单位</w:t>
                      </w:r>
                      <w:r>
                        <w:rPr>
                          <w:rFonts w:eastAsia="仿宋_GB2312"/>
                          <w:sz w:val="24"/>
                          <w:szCs w:val="24"/>
                        </w:rPr>
                        <w:t>：</w:t>
                      </w:r>
                    </w:p>
                    <w:p w14:paraId="1B495AE8">
                      <w:pPr>
                        <w:spacing w:line="280" w:lineRule="exact"/>
                        <w:rPr>
                          <w:rFonts w:eastAsia="仿宋_GB2312"/>
                          <w:sz w:val="24"/>
                          <w:szCs w:val="24"/>
                        </w:rPr>
                      </w:pPr>
                      <w:r>
                        <w:rPr>
                          <w:rFonts w:hint="eastAsia" w:eastAsia="仿宋_GB2312"/>
                          <w:sz w:val="24"/>
                          <w:szCs w:val="24"/>
                        </w:rPr>
                        <w:t>监理单位：</w:t>
                      </w:r>
                    </w:p>
                    <w:p w14:paraId="43381425">
                      <w:pPr>
                        <w:spacing w:line="280" w:lineRule="exact"/>
                        <w:rPr>
                          <w:rFonts w:eastAsia="仿宋_GB2312"/>
                          <w:sz w:val="24"/>
                          <w:szCs w:val="24"/>
                        </w:rPr>
                      </w:pPr>
                      <w:r>
                        <w:rPr>
                          <w:rFonts w:hint="eastAsia" w:eastAsia="仿宋_GB2312"/>
                          <w:sz w:val="24"/>
                          <w:szCs w:val="24"/>
                        </w:rPr>
                        <w:t>申报日期：</w:t>
                      </w:r>
                    </w:p>
                    <w:p w14:paraId="5BCF87F6">
                      <w:pPr>
                        <w:spacing w:line="280" w:lineRule="exact"/>
                        <w:rPr>
                          <w:rFonts w:eastAsia="黑体"/>
                          <w:sz w:val="21"/>
                          <w:szCs w:val="24"/>
                        </w:rPr>
                      </w:pPr>
                      <w:r>
                        <w:rPr>
                          <w:rFonts w:hint="eastAsia" w:eastAsia="仿宋_GB2312"/>
                          <w:sz w:val="24"/>
                          <w:szCs w:val="24"/>
                        </w:rPr>
                        <w:t>投诉电话：</w:t>
                      </w:r>
                    </w:p>
                  </w:txbxContent>
                </v:textbox>
              </v:rect>
            </w:pict>
          </mc:Fallback>
        </mc:AlternateContent>
      </w:r>
    </w:p>
    <w:p w14:paraId="508BA7F0">
      <w:pPr>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4892040</wp:posOffset>
                </wp:positionH>
                <wp:positionV relativeFrom="paragraph">
                  <wp:posOffset>0</wp:posOffset>
                </wp:positionV>
                <wp:extent cx="635" cy="891540"/>
                <wp:effectExtent l="37465" t="0" r="38100" b="3810"/>
                <wp:wrapNone/>
                <wp:docPr id="6" name="直接连接符 6"/>
                <wp:cNvGraphicFramePr/>
                <a:graphic xmlns:a="http://schemas.openxmlformats.org/drawingml/2006/main">
                  <a:graphicData uri="http://schemas.microsoft.com/office/word/2010/wordprocessingShape">
                    <wps:wsp>
                      <wps:cNvCnPr/>
                      <wps:spPr>
                        <a:xfrm flipV="1">
                          <a:off x="0" y="0"/>
                          <a:ext cx="635" cy="8915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385.2pt;margin-top:0pt;height:70.2pt;width:0.05pt;z-index:251667456;mso-width-relative:page;mso-height-relative:page;" filled="f" stroked="t" coordsize="21600,21600" o:gfxdata="UEsDBAoAAAAAAIdO4kAAAAAAAAAAAAAAAAAEAAAAZHJzL1BLAwQUAAAACACHTuJAcLPUWNYAAAAI&#10;AQAADwAAAGRycy9kb3ducmV2LnhtbE2PwU7DMBBE70j9B2srcaN2UEohxOkBgcQJQYuQuLnxNkkb&#10;r4PtNoWvZ3uC4+yMZt+Uy5PrxRFD7DxpyGYKBFLtbUeNhvf109UtiJgMWdN7Qg3fGGFZTS5KU1g/&#10;0hseV6kRXEKxMBralIZCyli36Eyc+QGJva0PziSWoZE2mJHLXS+vlbqRznTEH1oz4EOL9X51cBru&#10;1uPcv4b9R551X58/j7s0PL8krS+nmboHkfCU/sJwxmd0qJhp4w9ko+g1LBYq56gGXsQ2yzmIDedy&#10;vsuqlP8HVL9QSwMEFAAAAAgAh07iQPFxFnT+AQAA5wMAAA4AAABkcnMvZTJvRG9jLnhtbK1TS44T&#10;MRDdI3EHy3vSSSDRTCudWUwYNggi8dlX3Hbakn9yedLJJbgAEjtYsWQ/t2E4BmV3yMAgpFnQC6tc&#10;fn5V73V5cbG3hu1kRO1dwyejMWfSCd9qt234u7dXT844wwSuBeOdbPhBIr9YPn606EMtp77zppWR&#10;EYnDug8N71IKdVWh6KQFHPkgHR0qHy0k2sZt1Uboid2aajoez6vexzZELyQiZVfDIT8yxocQeqW0&#10;kCsvrq10aWCN0kAiSdjpgHxZulVKivRaKZSJmYaT0lRWKkLxJq/VcgH1NkLotDi2AA9p4Z4mC9pR&#10;0RPVChKw66j/orJaRI9epZHwthqEFEdIxWR8z5s3HQRZtJDVGE6m4/+jFa9268h02/A5Zw4s/fDb&#10;j9++f/j84+YTrbdfv7B5NqkPWBP20q3jcYdhHbPivYqWKaPDe5qm4gGpYvti8eFksdwnJig5fzrj&#10;TFD+7Hwye1b8rwaOzBUiphfSW5aDhhvtsnyoYfcSE9Ul6C9IThvH+oafz6aZE2gWFc0AhTaQHnTb&#10;che90e2VNibfwLjdXJrIdpDnoXxZHfH+ActFVoDdgCtHw6R0EtrnrmXpEMgpRw+E5xasbDkzkt5T&#10;jogQ6gTa3CFT1OC25h9oKm8cdZFNHmzN0ca3h+J2ydP/L30eZzUP2O/7cvvufS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Cz1FjWAAAACAEAAA8AAAAAAAAAAQAgAAAAIgAAAGRycy9kb3ducmV2&#10;LnhtbFBLAQIUABQAAAAIAIdO4kDxcRZ0/gEAAOcDAAAOAAAAAAAAAAEAIAAAACUBAABkcnMvZTJv&#10;RG9jLnhtbFBLBQYAAAAABgAGAFkBAACVBQAAAAA=&#10;">
                <v:fill on="f" focussize="0,0"/>
                <v:stroke color="#000000" joinstyle="round" endarrow="block"/>
                <v:imagedata o:title=""/>
                <o:lock v:ext="edit" aspectratio="f"/>
              </v:line>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4484370</wp:posOffset>
                </wp:positionH>
                <wp:positionV relativeFrom="paragraph">
                  <wp:posOffset>0</wp:posOffset>
                </wp:positionV>
                <wp:extent cx="57150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53.1pt;margin-top:0pt;height:0pt;width:45pt;z-index:251660288;mso-width-relative:page;mso-height-relative:page;" filled="f" stroked="t" coordsize="21600,21600" o:gfxdata="UEsDBAoAAAAAAIdO4kAAAAAAAAAAAAAAAAAEAAAAZHJzL1BLAwQUAAAACACHTuJAclShb9IAAAAF&#10;AQAADwAAAGRycy9kb3ducmV2LnhtbE2Py07DMBBF90j8gzVIbCpqN0gthDhdANmxoQWxncZDEhGP&#10;09h9wNczWcHy6F7dOVOsz75XRxpjF9jCYm5AEdfBddxYeNtWN3egYkJ22AcmC98UYV1eXhSYu3Di&#10;VzpuUqNkhGOOFtqUhlzrWLfkMc7DQCzZZxg9JsGx0W7Ek4z7XmfGLLXHjuVCiwM9tlR/bQ7eQqze&#10;aV/9zOqZ+bhtAmX7p5dntPb6amEeQCU6p78yTPqiDqU47cKBXVS9hZVZZlK1IB9JvLqfcDehLgv9&#10;3778BVBLAwQUAAAACACHTuJABIN5z+sBAADXAwAADgAAAGRycy9lMm9Eb2MueG1srVO9jhMxEO6R&#10;eAfLPdkkUgissrniwtEgiAQ8wMT2Zi35Tx5fNnkJXgCJDipKet6Gu8dg7M3l4K5JcVt4x+OZb+b7&#10;PF5c7K1hOxVRe9fwyWjMmXLCS+22Df/86erFK84wgZNgvFMNPyjkF8vnzxZ9qNXUd95IFRmBOKz7&#10;0PAupVBXFYpOWcCRD8rRYeujhUTbuK1khJ7Qramm4/HLqvdRhuiFQiTvajjkR8R4DqBvWy3Uyotr&#10;q1waUKMykIgSdjogX5Zu21aJ9KFtUSVmGk5MU1mpCNmbvFbLBdTbCKHT4tgCnNPCA04WtKOiJ6gV&#10;JGDXUT+CslpEj75NI+FtNRApihCLyfiBNh87CKpwIakxnETHp4MV73fryLRs+JwzB5Yu/Obrrz9f&#10;vt/+/kbrzc8fbJ5F6gPWFHvp1vG4w7COmfG+jTb/iQvbF2EPJ2HVPjFBztl8MhuT5OLuqLrPCxHT&#10;W+Uty0bDjXaZMtSwe4eJalHoXUh2G8f6hr+eTWcEBzR/Ld07mTYQB3TbkoveaHmljckZGLebSxPZ&#10;DvIMlC8zItz/wnKRFWA3xJWjYTo6BfKNkywdAqnj6FHw3IJVkjOj6A1liwChTqDNOZFU2jjqIIs6&#10;yJitjZeHom7x032XHo+zmQfq333Jvn+P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VKFv0gAA&#10;AAUBAAAPAAAAAAAAAAEAIAAAACIAAABkcnMvZG93bnJldi54bWxQSwECFAAUAAAACACHTuJABIN5&#10;z+sBAADXAwAADgAAAAAAAAABACAAAAAhAQAAZHJzL2Uyb0RvYy54bWxQSwUGAAAAAAYABgBZAQAA&#10;fgUAAAAA&#10;">
                <v:fill on="f" focussize="0,0"/>
                <v:stroke color="#000000" joinstyle="round"/>
                <v:imagedata o:title=""/>
                <o:lock v:ext="edit" aspectratio="f"/>
              </v:line>
            </w:pict>
          </mc:Fallback>
        </mc:AlternateContent>
      </w:r>
    </w:p>
    <w:p w14:paraId="7C709DA0">
      <w:pPr>
        <w:ind w:firstLine="560" w:firstLineChars="200"/>
        <w:rPr>
          <w:rFonts w:hint="eastAsia" w:ascii="仿宋" w:hAnsi="仿宋" w:eastAsia="仿宋" w:cs="仿宋_GB2312"/>
          <w:color w:val="auto"/>
          <w:highlight w:val="none"/>
        </w:rPr>
      </w:pPr>
    </w:p>
    <w:p w14:paraId="0DC58FF5">
      <w:pPr>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5095875</wp:posOffset>
                </wp:positionH>
                <wp:positionV relativeFrom="paragraph">
                  <wp:posOffset>0</wp:posOffset>
                </wp:positionV>
                <wp:extent cx="906780" cy="362585"/>
                <wp:effectExtent l="0" t="0" r="7620" b="18415"/>
                <wp:wrapNone/>
                <wp:docPr id="3" name="矩形 3"/>
                <wp:cNvGraphicFramePr/>
                <a:graphic xmlns:a="http://schemas.openxmlformats.org/drawingml/2006/main">
                  <a:graphicData uri="http://schemas.microsoft.com/office/word/2010/wordprocessingShape">
                    <wps:wsp>
                      <wps:cNvSpPr/>
                      <wps:spPr>
                        <a:xfrm>
                          <a:off x="0" y="0"/>
                          <a:ext cx="906780" cy="362585"/>
                        </a:xfrm>
                        <a:prstGeom prst="rect">
                          <a:avLst/>
                        </a:prstGeom>
                        <a:solidFill>
                          <a:srgbClr val="FFFFFF"/>
                        </a:solidFill>
                        <a:ln>
                          <a:noFill/>
                        </a:ln>
                      </wps:spPr>
                      <wps:txbx>
                        <w:txbxContent>
                          <w:p w14:paraId="5FA91760">
                            <w:pPr>
                              <w:rPr>
                                <w:rFonts w:eastAsia="仿宋_GB2312"/>
                                <w:sz w:val="24"/>
                              </w:rPr>
                            </w:pPr>
                            <w:r>
                              <w:rPr>
                                <w:rFonts w:eastAsia="仿宋_GB2312"/>
                                <w:sz w:val="24"/>
                              </w:rPr>
                              <w:t>400mm</w:t>
                            </w:r>
                          </w:p>
                        </w:txbxContent>
                      </wps:txbx>
                      <wps:bodyPr upright="1"/>
                    </wps:wsp>
                  </a:graphicData>
                </a:graphic>
              </wp:anchor>
            </w:drawing>
          </mc:Choice>
          <mc:Fallback>
            <w:pict>
              <v:rect id="_x0000_s1026" o:spid="_x0000_s1026" o:spt="1" style="position:absolute;left:0pt;margin-left:401.25pt;margin-top:0pt;height:28.55pt;width:71.4pt;z-index:251669504;mso-width-relative:page;mso-height-relative:page;" fillcolor="#FFFFFF" filled="t" stroked="f" coordsize="21600,21600" o:gfxdata="UEsDBAoAAAAAAIdO4kAAAAAAAAAAAAAAAAAEAAAAZHJzL1BLAwQUAAAACACHTuJAa6Gk+NYAAAAH&#10;AQAADwAAAGRycy9kb3ducmV2LnhtbE2PMU/DMBSEdyT+g/WQ2KidtgltyEsHpE6UgRaJ9TV2k4j4&#10;OcROG/59zUTH053uvis2k+3E2Qy+dYyQzBQIw5XTLdcIn4ft0wqED8SaOscG4dd42JT3dwXl2l34&#10;w5z3oRaxhH1OCE0IfS6lrxpjyc9cbzh6JzdYClEOtdQDXWK57eRcqUxaajkuNNSb18ZU3/vRIlC2&#10;1D/vp8Xu8DZmtK4ntU2/FOLjQ6JeQAQzhf8w/OFHdCgj09GNrL3oEFZqnsYoQnwU7fUyXYA4IqTP&#10;CciykLf85RVQSwMEFAAAAAgAh07iQBtVpxq1AQAAaQMAAA4AAABkcnMvZTJvRG9jLnhtbK1TzY7T&#10;MBC+I/EOlu80aastJWq6h63KBcFKCw/gOk5iyX+acdv0aZC48RA8DuI1GDuhC8tlD5uDM3/+Zr5v&#10;ks3tYA07KUDtXc3ns5Iz5aRvtOtq/uXz/s2aM4zCNcJ4p2p+Uchvt69fbc6hUgvfe9MoYATisDqH&#10;mvcxhqooUPbKCpz5oBwlWw9WRHKhKxoQZ0K3pliU5ao4e2gCeKkQKbobk3xChOcA+rbVUu28PFrl&#10;4ogKyohIlLDXAfk2T9u2SsZPbYsqMlNzYhrzSU3IPqSz2G5E1YEIvZbTCOI5IzzhZIV21PQKtRNR&#10;sCPo/6CsluDRt3EmvS1GIlkRYjEvn2jz0IugMheSGsNVdHw5WPnxdA9MNzVfcuaEpYX/+vr9549v&#10;bJm0OQesqOQh3MPkIZmJ6NCCTW+iwIas5+WqpxoikxR8V67erklpSanlanGzvkmYxePlABjfK29Z&#10;MmoOtK6sojh9wDiW/ilJvdAb3ey1MdmB7nBngJ0ErXafnwn9nzLjUrHz6dqImCJFIjZSSVYcDsPE&#10;7+CbCylyDKC7nmaaZ9BURBvIw09fS1rx334GffxDt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6Gk+NYAAAAHAQAADwAAAAAAAAABACAAAAAiAAAAZHJzL2Rvd25yZXYueG1sUEsBAhQAFAAAAAgA&#10;h07iQBtVpxq1AQAAaQMAAA4AAAAAAAAAAQAgAAAAJQEAAGRycy9lMm9Eb2MueG1sUEsFBgAAAAAG&#10;AAYAWQEAAEwFAAAAAA==&#10;">
                <v:fill on="t" focussize="0,0"/>
                <v:stroke on="f"/>
                <v:imagedata o:title=""/>
                <o:lock v:ext="edit" aspectratio="f"/>
                <v:textbox>
                  <w:txbxContent>
                    <w:p w14:paraId="5FA91760">
                      <w:pPr>
                        <w:rPr>
                          <w:rFonts w:eastAsia="仿宋_GB2312"/>
                          <w:sz w:val="24"/>
                        </w:rPr>
                      </w:pPr>
                      <w:r>
                        <w:rPr>
                          <w:rFonts w:eastAsia="仿宋_GB2312"/>
                          <w:sz w:val="24"/>
                        </w:rPr>
                        <w:t>400mm</w:t>
                      </w:r>
                    </w:p>
                  </w:txbxContent>
                </v:textbox>
              </v:rect>
            </w:pict>
          </mc:Fallback>
        </mc:AlternateContent>
      </w:r>
      <w:r>
        <w:rPr>
          <w:rFonts w:hint="eastAsia" w:ascii="仿宋" w:hAnsi="仿宋" w:eastAsia="仿宋" w:cs="仿宋_GB2312"/>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4892040</wp:posOffset>
                </wp:positionH>
                <wp:positionV relativeFrom="paragraph">
                  <wp:posOffset>0</wp:posOffset>
                </wp:positionV>
                <wp:extent cx="635" cy="1089660"/>
                <wp:effectExtent l="37465" t="0" r="38100" b="15240"/>
                <wp:wrapNone/>
                <wp:docPr id="12" name="直接连接符 12"/>
                <wp:cNvGraphicFramePr/>
                <a:graphic xmlns:a="http://schemas.openxmlformats.org/drawingml/2006/main">
                  <a:graphicData uri="http://schemas.microsoft.com/office/word/2010/wordprocessingShape">
                    <wps:wsp>
                      <wps:cNvCnPr/>
                      <wps:spPr>
                        <a:xfrm>
                          <a:off x="0" y="0"/>
                          <a:ext cx="635" cy="10896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85.2pt;margin-top:0pt;height:85.8pt;width:0.05pt;z-index:251666432;mso-width-relative:page;mso-height-relative:page;" filled="f" stroked="t" coordsize="21600,21600" o:gfxdata="UEsDBAoAAAAAAIdO4kAAAAAAAAAAAAAAAAAEAAAAZHJzL1BLAwQUAAAACACHTuJA603kgNcAAAAI&#10;AQAADwAAAGRycy9kb3ducmV2LnhtbE2PwU7DMBBE70j8g7VI3KgdBE2UxukBqVxaQG0Rojc3XpKI&#10;eB3FThv+nuVUjqMZzbwplpPrxAmH0HrSkMwUCKTK25ZqDe/71V0GIkRD1nSeUMMPBliW11eFya0/&#10;0xZPu1gLLqGQGw1NjH0uZagadCbMfI/E3pcfnIksh1rawZy53HXyXqm5dKYlXmhMj08NVt+70WnY&#10;blbr7GM9TtVweE5e92+bl8+QaX17k6gFiIhTvIThD5/RoWSmox/JBtFpSFP1wFEN/Ihtlo8gjpxL&#10;kznIspD/D5S/UEsDBBQAAAAIAIdO4kB4uPnn9wEAAOADAAAOAAAAZHJzL2Uyb0RvYy54bWytU81u&#10;EzEQviPxDpbvZJOgRu0qmx4aygVBJeABJrZ315L/5HGzyUvwAkjc4MSRO29D+xiMvSGBIqQe2IN3&#10;PJ75Zr7P4+Xlzhq2VRG1dw2fTaacKSe81K5r+Pt318/OOcMEToLxTjV8r5Bfrp4+WQ6hVnPfeyNV&#10;ZATisB5Cw/uUQl1VKHplASc+KEeHrY8WEm1jV8kIA6FbU82n00U1+ChD9EIhknc9HvIDYnwMoG9b&#10;LdTai1urXBpRozKQiBL2OiBflW7bVon0pm1RJWYaTkxTWakI2Zu8Vqsl1F2E0GtxaAEe08IDTha0&#10;o6JHqDUkYLdR/wVltYgefZsmwttqJFIUIRaz6QNt3vYQVOFCUmM4io7/D1a83t5EpiVNwpwzB5Zu&#10;/O7jtx8fPt9//0Tr3dcvjE5IpiFgTdFX7iYedhhuYua8a6PNf2LDdkXa/VFatUtMkHPx/IwzQf7Z&#10;9PxisSjCV6fUEDG9VN6ybDTcaJd5Qw3bV5ioHIX+Cslu49jQ8IuzeQYFGsKWLp9MG4gIuq7kojda&#10;XmtjcgbGbnNlIttCHoTyZVKE+0dYLrIG7Me4cjSOSK9AvnCSpX0ghRy9DJ5bsEpyZhQ9pGwRINQJ&#10;tDlFpqjBdeYf0VTeOOoiazuqma2Nl/sicvHTxZc+D0OaJ+v3fck+PczV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tN5IDXAAAACAEAAA8AAAAAAAAAAQAgAAAAIgAAAGRycy9kb3ducmV2LnhtbFBL&#10;AQIUABQAAAAIAIdO4kB4uPnn9wEAAOADAAAOAAAAAAAAAAEAIAAAACYBAABkcnMvZTJvRG9jLnht&#10;bFBLBQYAAAAABgAGAFkBAACPBQAAAAA=&#10;">
                <v:fill on="f" focussize="0,0"/>
                <v:stroke color="#000000" joinstyle="round" endarrow="block"/>
                <v:imagedata o:title=""/>
                <o:lock v:ext="edit" aspectratio="f"/>
              </v:line>
            </w:pict>
          </mc:Fallback>
        </mc:AlternateContent>
      </w:r>
    </w:p>
    <w:p w14:paraId="0D89B2C7">
      <w:pPr>
        <w:ind w:firstLine="560" w:firstLineChars="200"/>
        <w:rPr>
          <w:rFonts w:hint="eastAsia" w:ascii="仿宋" w:hAnsi="仿宋" w:eastAsia="仿宋" w:cs="仿宋_GB2312"/>
          <w:color w:val="auto"/>
          <w:highlight w:val="none"/>
        </w:rPr>
      </w:pPr>
    </w:p>
    <w:p w14:paraId="3E09C0DE">
      <w:pPr>
        <w:ind w:firstLine="560" w:firstLineChars="200"/>
        <w:rPr>
          <w:rFonts w:hint="eastAsia" w:ascii="仿宋" w:hAnsi="仿宋" w:eastAsia="仿宋" w:cs="仿宋_GB2312"/>
          <w:color w:val="auto"/>
          <w:highlight w:val="none"/>
        </w:rPr>
      </w:pPr>
    </w:p>
    <w:p w14:paraId="40160A52">
      <w:pPr>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4484370</wp:posOffset>
                </wp:positionH>
                <wp:positionV relativeFrom="paragraph">
                  <wp:posOffset>0</wp:posOffset>
                </wp:positionV>
                <wp:extent cx="571500" cy="0"/>
                <wp:effectExtent l="0" t="4445" r="0" b="5080"/>
                <wp:wrapNone/>
                <wp:docPr id="13" name="直接连接符 13"/>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53.1pt;margin-top:0pt;height:0pt;width:45pt;z-index:251663360;mso-width-relative:page;mso-height-relative:page;" filled="f" stroked="t" coordsize="21600,21600" o:gfxdata="UEsDBAoAAAAAAIdO4kAAAAAAAAAAAAAAAAAEAAAAZHJzL1BLAwQUAAAACACHTuJAclShb9IAAAAF&#10;AQAADwAAAGRycy9kb3ducmV2LnhtbE2Py07DMBBF90j8gzVIbCpqN0gthDhdANmxoQWxncZDEhGP&#10;09h9wNczWcHy6F7dOVOsz75XRxpjF9jCYm5AEdfBddxYeNtWN3egYkJ22AcmC98UYV1eXhSYu3Di&#10;VzpuUqNkhGOOFtqUhlzrWLfkMc7DQCzZZxg9JsGx0W7Ek4z7XmfGLLXHjuVCiwM9tlR/bQ7eQqze&#10;aV/9zOqZ+bhtAmX7p5dntPb6amEeQCU6p78yTPqiDqU47cKBXVS9hZVZZlK1IB9JvLqfcDehLgv9&#10;3778BVBLAwQUAAAACACHTuJAQSaw0OwBAADZAwAADgAAAGRycy9lMm9Eb2MueG1srVNLjhMxEN0j&#10;cQfLe9KdoPBppTOLCcMGQSTgABXbnbbkn1yedHIJLoDEDlYs2XObGY5B2Z3JwLDJgl64y66qV/We&#10;y4uLvTVspyJq71o+ndScKSe81G7b8o8frp684AwTOAnGO9Xyg0J+sXz8aDGERs18741UkRGIw2YI&#10;Le9TCk1VoeiVBZz4oBw5Ox8tJNrGbSUjDIRuTTWr62fV4KMM0QuFSKer0cmPiPEcQN91WqiVF9dW&#10;uTSiRmUgESXsdUC+LN12nRLpXdehSsy0nJimslIRsjd5rZYLaLYRQq/FsQU4p4UHnCxoR0VPUCtI&#10;wK6j/gfKahE9+i5NhLfVSKQoQiym9QNt3vcQVOFCUmM4iY7/D1a83a0j05Im4SlnDizd+O3nHzef&#10;vv76+YXW2+/fGHlIpiFgQ9GXbh2POwzrmDnvu2jzn9iwfZH2cJJW7RMTdDh/Pp3XJLq4c1X3eSFi&#10;eq28ZdloudEuk4YGdm8wUS0KvQvJx8axoeUv57M5wQFNYEc3T6YNxALdtuSiN1peaWNyBsbt5tJE&#10;toM8BeXLjAj3r7BcZAXYj3HFNc5Hr0C+cpKlQyB5HD0LnluwSnJmFL2ibBEgNAm0OSeSShtHHWRR&#10;RxmztfHyUNQt53TjpcfjdOaR+nNfsu9f5P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lShb9IA&#10;AAAFAQAADwAAAAAAAAABACAAAAAiAAAAZHJzL2Rvd25yZXYueG1sUEsBAhQAFAAAAAgAh07iQEEm&#10;sNDsAQAA2QMAAA4AAAAAAAAAAQAgAAAAIQEAAGRycy9lMm9Eb2MueG1sUEsFBgAAAAAGAAYAWQEA&#10;AH8FAAAAAA==&#10;">
                <v:fill on="f" focussize="0,0"/>
                <v:stroke color="#000000" joinstyle="round"/>
                <v:imagedata o:title=""/>
                <o:lock v:ext="edit" aspectratio="f"/>
              </v:line>
            </w:pict>
          </mc:Fallback>
        </mc:AlternateContent>
      </w:r>
    </w:p>
    <w:p w14:paraId="098D7749">
      <w:pPr>
        <w:tabs>
          <w:tab w:val="left" w:pos="8010"/>
        </w:tabs>
        <w:ind w:firstLine="560" w:firstLineChars="200"/>
        <w:rPr>
          <w:rFonts w:hint="eastAsia" w:ascii="仿宋" w:hAnsi="仿宋" w:eastAsia="仿宋" w:cs="仿宋_GB2312"/>
          <w:color w:val="auto"/>
          <w:highlight w:val="none"/>
        </w:rPr>
      </w:pPr>
      <w:r>
        <w:rPr>
          <w:rFonts w:hint="eastAsia" w:ascii="仿宋" w:hAnsi="仿宋" w:eastAsia="仿宋" w:cs="仿宋_GB2312"/>
          <w:color w:val="auto"/>
          <w:highlight w:val="none"/>
        </w:rPr>
        <w:tab/>
      </w:r>
    </w:p>
    <w:p w14:paraId="7FB4F232">
      <w:pPr>
        <w:tabs>
          <w:tab w:val="left" w:pos="8010"/>
        </w:tabs>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备注：1.本牌匾规格、样式应统一，采用金属材料制作；</w:t>
      </w:r>
    </w:p>
    <w:p w14:paraId="52D0F205">
      <w:pPr>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2.本牌匾应悬挂于工地大门侧边围墙上醒目位置，以利于接受社会监督；</w:t>
      </w:r>
    </w:p>
    <w:p w14:paraId="094C1789">
      <w:pPr>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3.</w:t>
      </w:r>
      <w:r>
        <w:rPr>
          <w:rFonts w:hint="eastAsia" w:ascii="仿宋" w:hAnsi="仿宋" w:eastAsia="仿宋" w:cs="仿宋_GB2312"/>
          <w:snapToGrid w:val="0"/>
          <w:color w:val="auto"/>
          <w:kern w:val="0"/>
          <w:sz w:val="32"/>
          <w:szCs w:val="32"/>
          <w:highlight w:val="none"/>
        </w:rPr>
        <w:t>申报一类工地的，标牌内容增加“一类”两字；</w:t>
      </w:r>
    </w:p>
    <w:p w14:paraId="66E3A34F">
      <w:pPr>
        <w:ind w:firstLine="640" w:firstLineChars="200"/>
        <w:rPr>
          <w:rFonts w:hint="eastAsia" w:ascii="仿宋" w:hAnsi="仿宋" w:eastAsia="仿宋"/>
          <w:color w:val="auto"/>
          <w:sz w:val="24"/>
          <w:szCs w:val="20"/>
          <w:highlight w:val="none"/>
        </w:rPr>
      </w:pPr>
      <w:r>
        <w:rPr>
          <w:rFonts w:hint="eastAsia" w:ascii="仿宋" w:hAnsi="仿宋" w:eastAsia="仿宋" w:cs="仿宋_GB2312"/>
          <w:color w:val="auto"/>
          <w:sz w:val="32"/>
          <w:szCs w:val="32"/>
          <w:highlight w:val="none"/>
        </w:rPr>
        <w:t>4.投诉电话为南宁市质安协会的电话0771-2808793。</w:t>
      </w:r>
    </w:p>
    <w:p w14:paraId="6F1C96F9">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仿宋" w:hAnsi="仿宋" w:eastAsia="仿宋"/>
          <w:color w:val="auto"/>
          <w:sz w:val="24"/>
          <w:szCs w:val="20"/>
          <w:highlight w:val="none"/>
        </w:rPr>
      </w:pPr>
    </w:p>
    <w:p w14:paraId="7A0FCECB">
      <w:pPr>
        <w:rPr>
          <w:highlight w:val="none"/>
        </w:rPr>
      </w:pPr>
    </w:p>
    <w:sectPr>
      <w:footerReference r:id="rId5" w:type="default"/>
      <w:footerReference r:id="rId6" w:type="even"/>
      <w:pgSz w:w="11906" w:h="16838"/>
      <w:pgMar w:top="1440" w:right="1247" w:bottom="1440"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CD08">
    <w:pPr>
      <w:pStyle w:val="2"/>
    </w:pPr>
    <w:r>
      <mc:AlternateContent>
        <mc:Choice Requires="wps">
          <w:drawing>
            <wp:anchor distT="0" distB="0" distL="114300" distR="114300" simplePos="0" relativeHeight="251659264" behindDoc="0" locked="0" layoutInCell="1" allowOverlap="1">
              <wp:simplePos x="0" y="0"/>
              <wp:positionH relativeFrom="margin">
                <wp:posOffset>5165090</wp:posOffset>
              </wp:positionH>
              <wp:positionV relativeFrom="paragraph">
                <wp:posOffset>-304800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F201B9">
                          <w:pPr>
                            <w:pStyle w:val="2"/>
                            <w:rPr>
                              <w:rFonts w:ascii="Cambria" w:hAnsi="Cambria" w:cs="Cambria"/>
                            </w:rPr>
                          </w:pPr>
                          <w:r>
                            <w:rPr>
                              <w:rFonts w:ascii="Cambria" w:hAnsi="Cambria" w:cs="Cambria"/>
                              <w:sz w:val="28"/>
                              <w:szCs w:val="28"/>
                            </w:rPr>
                            <w:t xml:space="preserve">— </w:t>
                          </w:r>
                          <w:r>
                            <w:rPr>
                              <w:rFonts w:ascii="Cambria" w:hAnsi="Cambria" w:cs="Cambria"/>
                              <w:sz w:val="28"/>
                              <w:szCs w:val="28"/>
                            </w:rPr>
                            <w:fldChar w:fldCharType="begin"/>
                          </w:r>
                          <w:r>
                            <w:rPr>
                              <w:rFonts w:ascii="Cambria" w:hAnsi="Cambria" w:cs="Cambria"/>
                              <w:sz w:val="28"/>
                              <w:szCs w:val="28"/>
                            </w:rPr>
                            <w:instrText xml:space="preserve"> PAGE  \* MERGEFORMAT </w:instrText>
                          </w:r>
                          <w:r>
                            <w:rPr>
                              <w:rFonts w:ascii="Cambria" w:hAnsi="Cambria" w:cs="Cambria"/>
                              <w:sz w:val="28"/>
                              <w:szCs w:val="28"/>
                            </w:rPr>
                            <w:fldChar w:fldCharType="separate"/>
                          </w:r>
                          <w:r>
                            <w:rPr>
                              <w:rFonts w:ascii="Cambria" w:hAnsi="Cambria" w:cs="Cambria"/>
                              <w:sz w:val="28"/>
                              <w:szCs w:val="28"/>
                            </w:rPr>
                            <w:t>1</w:t>
                          </w:r>
                          <w:r>
                            <w:rPr>
                              <w:rFonts w:ascii="Cambria" w:hAnsi="Cambria" w:cs="Cambria"/>
                              <w:sz w:val="28"/>
                              <w:szCs w:val="28"/>
                            </w:rPr>
                            <w:fldChar w:fldCharType="end"/>
                          </w:r>
                          <w:r>
                            <w:rPr>
                              <w:rFonts w:ascii="Cambria" w:hAnsi="Cambria" w:cs="Cambria"/>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406.7pt;margin-top:-24pt;height:144pt;width:144pt;mso-position-horizontal-relative:margin;mso-wrap-style:none;z-index:251659264;mso-width-relative:page;mso-height-relative:page;" filled="f" stroked="f" coordsize="21600,21600" o:gfxdata="UEsDBAoAAAAAAIdO4kAAAAAAAAAAAAAAAAAEAAAAZHJzL1BLAwQUAAAACACHTuJAUzQBy9oAAAAM&#10;AQAADwAAAGRycy9kb3ducmV2LnhtbE2PwU7DMAyG70i8Q2QkLtOWZFSolLqTQNoNJDaQuGaNaTua&#10;pGqybvD0eCd2tP3p9/eXq5PrxURj7IJH0AsFgnwdbOcbhI/39TwHEZPx1vTBE8IPRVhV11elKWw4&#10;+g1N29QIDvGxMAhtSkMhZaxbciYuwkCeb19hdCbxODbSjubI4a6XS6XupTOd5w+tGei5pfp7e3AI&#10;ny+/RJv8aTabsv1+VOuHt1q+It7eaPUIItEp/cNw1md1qNhpFw7eRtEj5PouYxRhnuVc6kxopXm1&#10;Q1hmSoGsSnlZovoDUEsDBBQAAAAIAIdO4kByHpPYywEAAJkDAAAOAAAAZHJzL2Uyb0RvYy54bWyt&#10;U0tu2zAQ3RfoHQjuaykG0gqG5SCFkaJA0RZIcwCaoiwC/IGkLfkC7Q266qb7nsvn6CMlOUW6ySIb&#10;ajgzfDPvzWh9M2hFjsIHaU1NrxYlJcJw20izr+nDt7s3FSUhMtMwZY2o6UkEerN5/Wrdu5VY2s6q&#10;RngCEBNWvatpF6NbFUXgndAsLKwTBsHWes0irn5fNJ71QNeqWJbl26K3vnHechECvNsxSCdE/xxA&#10;27aSi63lBy1MHFG9UCyCUuikC3STu21bweOXtg0iElVTMI35RBHYu3QWmzVb7T1zneRTC+w5LTzh&#10;pJk0KHqB2rLIyMHL/6C05N4G28YFt7oYiWRFwOKqfKLNfcecyFwgdXAX0cPLwfLPx6+eyAabAEkM&#10;05j4+eeP868/59/fCXwQqHdhhbx7h8w4vLcDkmd/gDPxHlqv0xeMCOLAOl3kFUMkPD2qllVVIsQR&#10;my/ALx6fOx/iB2E1SUZNPeaXZWXHTyGOqXNKqmbsnVQqz1AZ0gP1unp3nV9cQkBXBkUSi7HbZMVh&#10;N0zUdrY5gVmPJaipwc5Toj4aaIxO42z42dhNRiof3O0hooXcWUIdoaZimFjmNm1XWol/7znr8Y/a&#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TNAHL2gAAAAwBAAAPAAAAAAAAAAEAIAAAACIAAABk&#10;cnMvZG93bnJldi54bWxQSwECFAAUAAAACACHTuJAch6T2MsBAACZAwAADgAAAAAAAAABACAAAAAp&#10;AQAAZHJzL2Uyb0RvYy54bWxQSwUGAAAAAAYABgBZAQAAZgUAAAAA&#10;">
              <v:fill on="f" focussize="0,0"/>
              <v:stroke on="f" weight="1.25pt"/>
              <v:imagedata o:title=""/>
              <o:lock v:ext="edit" aspectratio="f"/>
              <v:textbox inset="0mm,0mm,0mm,0mm" style="mso-fit-shape-to-text:t;">
                <w:txbxContent>
                  <w:p w14:paraId="1BF201B9">
                    <w:pPr>
                      <w:pStyle w:val="2"/>
                      <w:rPr>
                        <w:rFonts w:ascii="Cambria" w:hAnsi="Cambria" w:cs="Cambria"/>
                      </w:rPr>
                    </w:pPr>
                    <w:r>
                      <w:rPr>
                        <w:rFonts w:ascii="Cambria" w:hAnsi="Cambria" w:cs="Cambria"/>
                        <w:sz w:val="28"/>
                        <w:szCs w:val="28"/>
                      </w:rPr>
                      <w:t xml:space="preserve">— </w:t>
                    </w:r>
                    <w:r>
                      <w:rPr>
                        <w:rFonts w:ascii="Cambria" w:hAnsi="Cambria" w:cs="Cambria"/>
                        <w:sz w:val="28"/>
                        <w:szCs w:val="28"/>
                      </w:rPr>
                      <w:fldChar w:fldCharType="begin"/>
                    </w:r>
                    <w:r>
                      <w:rPr>
                        <w:rFonts w:ascii="Cambria" w:hAnsi="Cambria" w:cs="Cambria"/>
                        <w:sz w:val="28"/>
                        <w:szCs w:val="28"/>
                      </w:rPr>
                      <w:instrText xml:space="preserve"> PAGE  \* MERGEFORMAT </w:instrText>
                    </w:r>
                    <w:r>
                      <w:rPr>
                        <w:rFonts w:ascii="Cambria" w:hAnsi="Cambria" w:cs="Cambria"/>
                        <w:sz w:val="28"/>
                        <w:szCs w:val="28"/>
                      </w:rPr>
                      <w:fldChar w:fldCharType="separate"/>
                    </w:r>
                    <w:r>
                      <w:rPr>
                        <w:rFonts w:ascii="Cambria" w:hAnsi="Cambria" w:cs="Cambria"/>
                        <w:sz w:val="28"/>
                        <w:szCs w:val="28"/>
                      </w:rPr>
                      <w:t>1</w:t>
                    </w:r>
                    <w:r>
                      <w:rPr>
                        <w:rFonts w:ascii="Cambria" w:hAnsi="Cambria" w:cs="Cambria"/>
                        <w:sz w:val="28"/>
                        <w:szCs w:val="28"/>
                      </w:rPr>
                      <w:fldChar w:fldCharType="end"/>
                    </w:r>
                    <w:r>
                      <w:rPr>
                        <w:rFonts w:ascii="Cambria" w:hAnsi="Cambria" w:cs="Cambr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5B89">
    <w:pPr>
      <w:pStyle w:val="2"/>
      <w:framePr w:wrap="around" w:vAnchor="text" w:hAnchor="margin" w:xAlign="center" w:y="1"/>
      <w:rPr>
        <w:rStyle w:val="5"/>
      </w:rPr>
    </w:pPr>
    <w:r>
      <w:fldChar w:fldCharType="begin"/>
    </w:r>
    <w:r>
      <w:rPr>
        <w:rStyle w:val="5"/>
      </w:rPr>
      <w:instrText xml:space="preserve">PAGE  </w:instrText>
    </w:r>
    <w:r>
      <w:fldChar w:fldCharType="end"/>
    </w:r>
  </w:p>
  <w:p w14:paraId="5525131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82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5165090</wp:posOffset>
              </wp:positionH>
              <wp:positionV relativeFrom="paragraph">
                <wp:posOffset>-304800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74C1D0">
                          <w:pPr>
                            <w:pStyle w:val="2"/>
                            <w:rPr>
                              <w:rFonts w:hint="default" w:ascii="Cambria" w:hAnsi="Cambria" w:cs="Cambria"/>
                            </w:rPr>
                          </w:pPr>
                          <w:r>
                            <w:rPr>
                              <w:rFonts w:hint="default" w:ascii="Cambria" w:hAnsi="Cambria" w:cs="Cambria"/>
                              <w:sz w:val="28"/>
                              <w:szCs w:val="28"/>
                            </w:rPr>
                            <w:t xml:space="preserve">— </w:t>
                          </w:r>
                          <w:r>
                            <w:rPr>
                              <w:rFonts w:hint="default" w:ascii="Cambria" w:hAnsi="Cambria" w:cs="Cambria"/>
                              <w:sz w:val="28"/>
                              <w:szCs w:val="28"/>
                            </w:rPr>
                            <w:fldChar w:fldCharType="begin"/>
                          </w:r>
                          <w:r>
                            <w:rPr>
                              <w:rFonts w:hint="default" w:ascii="Cambria" w:hAnsi="Cambria" w:cs="Cambria"/>
                              <w:sz w:val="28"/>
                              <w:szCs w:val="28"/>
                            </w:rPr>
                            <w:instrText xml:space="preserve"> PAGE  \* MERGEFORMAT </w:instrText>
                          </w:r>
                          <w:r>
                            <w:rPr>
                              <w:rFonts w:hint="default" w:ascii="Cambria" w:hAnsi="Cambria" w:cs="Cambria"/>
                              <w:sz w:val="28"/>
                              <w:szCs w:val="28"/>
                            </w:rPr>
                            <w:fldChar w:fldCharType="separate"/>
                          </w:r>
                          <w:r>
                            <w:rPr>
                              <w:rFonts w:hint="default" w:ascii="Cambria" w:hAnsi="Cambria" w:cs="Cambria"/>
                              <w:sz w:val="28"/>
                              <w:szCs w:val="28"/>
                            </w:rPr>
                            <w:t>1</w:t>
                          </w:r>
                          <w:r>
                            <w:rPr>
                              <w:rFonts w:hint="default" w:ascii="Cambria" w:hAnsi="Cambria" w:cs="Cambria"/>
                              <w:sz w:val="28"/>
                              <w:szCs w:val="28"/>
                            </w:rPr>
                            <w:fldChar w:fldCharType="end"/>
                          </w:r>
                          <w:r>
                            <w:rPr>
                              <w:rFonts w:hint="default" w:ascii="Cambria" w:hAnsi="Cambria" w:cs="Cambr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406.7pt;margin-top:-24pt;height:144pt;width:144pt;mso-position-horizontal-relative:margin;mso-wrap-style:none;z-index:251659264;mso-width-relative:page;mso-height-relative:page;" filled="f" stroked="f" coordsize="21600,21600" o:gfxdata="UEsDBAoAAAAAAIdO4kAAAAAAAAAAAAAAAAAEAAAAZHJzL1BLAwQUAAAACACHTuJAUzQBy9oAAAAM&#10;AQAADwAAAGRycy9kb3ducmV2LnhtbE2PwU7DMAyG70i8Q2QkLtOWZFSolLqTQNoNJDaQuGaNaTua&#10;pGqybvD0eCd2tP3p9/eXq5PrxURj7IJH0AsFgnwdbOcbhI/39TwHEZPx1vTBE8IPRVhV11elKWw4&#10;+g1N29QIDvGxMAhtSkMhZaxbciYuwkCeb19hdCbxODbSjubI4a6XS6XupTOd5w+tGei5pfp7e3AI&#10;ny+/RJv8aTabsv1+VOuHt1q+It7eaPUIItEp/cNw1md1qNhpFw7eRtEj5PouYxRhnuVc6kxopXm1&#10;Q1hmSoGsSnlZovoDUEsDBBQAAAAIAIdO4kCb0YQf0QEAAKMDAAAOAAAAZHJzL2Uyb0RvYy54bWyt&#10;U0tu2zAQ3RfoHQjuaykG0giC5SCFkaJAkRZIcwCaIi0C/IFDW/IF2ht01U33PZfP0SElOUGyySIb&#10;aoYzfDPvzWh1PRhNDiKAcrahF4uSEmG5a5XdNfThx+2HihKIzLZMOysaehRAr9fv3616X4ul65xu&#10;RSAIYqHufUO7GH1dFMA7YRgsnBcWg9IFwyK6YVe0gfWIbnSxLMuPRe9C64PjAgBvN2OQTojhNYBO&#10;SsXFxvG9ETaOqEFoFpESdMoDXedupRQ8fpMSRCS6ocg05hOLoL1NZ7FesXoXmO8Un1pgr2nhGSfD&#10;lMWiZ6gNi4zsg3oBZRQPDpyMC+5MMRLJiiCLi/KZNvcd8yJzQanBn0WHt4Pld4fvgai2oTh2ywwO&#10;/PT71+nPv9Pfn6RK8vQeasy695gXh09uwKWZ7wEvE+tBBpO+yIdgHMU9nsUVQyQ8PaqWVVViiGNs&#10;dhC/eHzuA8TPwhmSjIYGnF4WlR2+QhxT55RUzbpbpXWeoLakR9TL6uoyvziHEF1bLJJYjN0mKw7b&#10;YaK2de0RmfW4Ag21uPGU6C8WFU7bMhthNrazsfdB7bq8TqkV8Df7iO3kLlOFEXYqjLPLPKc9S8vx&#10;1M9Zj//W+j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TNAHL2gAAAAwBAAAPAAAAAAAAAAEAIAAA&#10;ACIAAABkcnMvZG93bnJldi54bWxQSwECFAAUAAAACACHTuJAm9GEH9EBAACjAwAADgAAAAAAAAAB&#10;ACAAAAApAQAAZHJzL2Uyb0RvYy54bWxQSwUGAAAAAAYABgBZAQAAbAUAAAAA&#10;">
              <v:fill on="f" focussize="0,0"/>
              <v:stroke on="f" weight="1.25pt"/>
              <v:imagedata o:title=""/>
              <o:lock v:ext="edit" aspectratio="f"/>
              <v:textbox inset="0mm,0mm,0mm,0mm" style="mso-fit-shape-to-text:t;">
                <w:txbxContent>
                  <w:p w14:paraId="7074C1D0">
                    <w:pPr>
                      <w:pStyle w:val="2"/>
                      <w:rPr>
                        <w:rFonts w:hint="default" w:ascii="Cambria" w:hAnsi="Cambria" w:cs="Cambria"/>
                      </w:rPr>
                    </w:pPr>
                    <w:r>
                      <w:rPr>
                        <w:rFonts w:hint="default" w:ascii="Cambria" w:hAnsi="Cambria" w:cs="Cambria"/>
                        <w:sz w:val="28"/>
                        <w:szCs w:val="28"/>
                      </w:rPr>
                      <w:t xml:space="preserve">— </w:t>
                    </w:r>
                    <w:r>
                      <w:rPr>
                        <w:rFonts w:hint="default" w:ascii="Cambria" w:hAnsi="Cambria" w:cs="Cambria"/>
                        <w:sz w:val="28"/>
                        <w:szCs w:val="28"/>
                      </w:rPr>
                      <w:fldChar w:fldCharType="begin"/>
                    </w:r>
                    <w:r>
                      <w:rPr>
                        <w:rFonts w:hint="default" w:ascii="Cambria" w:hAnsi="Cambria" w:cs="Cambria"/>
                        <w:sz w:val="28"/>
                        <w:szCs w:val="28"/>
                      </w:rPr>
                      <w:instrText xml:space="preserve"> PAGE  \* MERGEFORMAT </w:instrText>
                    </w:r>
                    <w:r>
                      <w:rPr>
                        <w:rFonts w:hint="default" w:ascii="Cambria" w:hAnsi="Cambria" w:cs="Cambria"/>
                        <w:sz w:val="28"/>
                        <w:szCs w:val="28"/>
                      </w:rPr>
                      <w:fldChar w:fldCharType="separate"/>
                    </w:r>
                    <w:r>
                      <w:rPr>
                        <w:rFonts w:hint="default" w:ascii="Cambria" w:hAnsi="Cambria" w:cs="Cambria"/>
                        <w:sz w:val="28"/>
                        <w:szCs w:val="28"/>
                      </w:rPr>
                      <w:t>1</w:t>
                    </w:r>
                    <w:r>
                      <w:rPr>
                        <w:rFonts w:hint="default" w:ascii="Cambria" w:hAnsi="Cambria" w:cs="Cambria"/>
                        <w:sz w:val="28"/>
                        <w:szCs w:val="28"/>
                      </w:rPr>
                      <w:fldChar w:fldCharType="end"/>
                    </w:r>
                    <w:r>
                      <w:rPr>
                        <w:rFonts w:hint="default" w:ascii="Cambria" w:hAnsi="Cambria" w:cs="Cambr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F5FD">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14:paraId="5400E87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72094"/>
    <w:multiLevelType w:val="singleLevel"/>
    <w:tmpl w:val="86572094"/>
    <w:lvl w:ilvl="0" w:tentative="0">
      <w:start w:val="12"/>
      <w:numFmt w:val="chineseCounting"/>
      <w:suff w:val="space"/>
      <w:lvlText w:val="第%1条"/>
      <w:lvlJc w:val="left"/>
      <w:rPr>
        <w:rFonts w:hint="eastAsia"/>
        <w:b/>
        <w:bCs/>
      </w:rPr>
    </w:lvl>
  </w:abstractNum>
  <w:abstractNum w:abstractNumId="1">
    <w:nsid w:val="230D67FC"/>
    <w:multiLevelType w:val="multilevel"/>
    <w:tmpl w:val="230D67FC"/>
    <w:lvl w:ilvl="0" w:tentative="0">
      <w:start w:val="1"/>
      <w:numFmt w:val="chineseCountingThousand"/>
      <w:lvlText w:val="第%1条"/>
      <w:lvlJc w:val="left"/>
      <w:pPr>
        <w:ind w:left="2562" w:hanging="1995"/>
      </w:pPr>
      <w:rPr>
        <w:rFonts w:hint="eastAsia"/>
        <w:b/>
        <w:color w:val="auto"/>
        <w:lang w:val="en-US"/>
      </w:rPr>
    </w:lvl>
    <w:lvl w:ilvl="1" w:tentative="0">
      <w:start w:val="1"/>
      <w:numFmt w:val="decimal"/>
      <w:lvlText w:val="%2."/>
      <w:lvlJc w:val="left"/>
      <w:pPr>
        <w:ind w:left="2313" w:hanging="1185"/>
      </w:pPr>
      <w:rPr>
        <w:rFonts w:hint="default"/>
      </w:r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3C97C1E7"/>
    <w:multiLevelType w:val="singleLevel"/>
    <w:tmpl w:val="3C97C1E7"/>
    <w:lvl w:ilvl="0" w:tentative="0">
      <w:start w:val="9"/>
      <w:numFmt w:val="chineseCounting"/>
      <w:suff w:val="space"/>
      <w:lvlText w:val="第%1条"/>
      <w:lvlJc w:val="left"/>
      <w:rPr>
        <w:rFonts w:hint="eastAsia"/>
        <w:b/>
        <w:bCs/>
      </w:rPr>
    </w:lvl>
  </w:abstractNum>
  <w:abstractNum w:abstractNumId="3">
    <w:nsid w:val="585B50BB"/>
    <w:multiLevelType w:val="multilevel"/>
    <w:tmpl w:val="585B50BB"/>
    <w:lvl w:ilvl="0" w:tentative="0">
      <w:start w:val="1"/>
      <w:numFmt w:val="chineseCountingThousand"/>
      <w:suff w:val="space"/>
      <w:lvlText w:val="(%1)"/>
      <w:lvlJc w:val="left"/>
      <w:pPr>
        <w:ind w:left="0" w:firstLine="84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C55BC"/>
    <w:rsid w:val="05F93777"/>
    <w:rsid w:val="0D3C1668"/>
    <w:rsid w:val="11A756C5"/>
    <w:rsid w:val="2B172940"/>
    <w:rsid w:val="40540313"/>
    <w:rsid w:val="41D37C27"/>
    <w:rsid w:val="43063118"/>
    <w:rsid w:val="55DD1083"/>
    <w:rsid w:val="5B072F89"/>
    <w:rsid w:val="71AC55BC"/>
    <w:rsid w:val="7335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公文标题"/>
    <w:basedOn w:val="1"/>
    <w:qFormat/>
    <w:uiPriority w:val="0"/>
    <w:pPr>
      <w:spacing w:line="560" w:lineRule="exact"/>
      <w:ind w:left="100" w:leftChars="100" w:right="100" w:rightChars="100"/>
      <w:jc w:val="center"/>
    </w:pPr>
    <w:rPr>
      <w:rFonts w:ascii="Times New Roman" w:hAnsi="方正小标宋简体" w:eastAsia="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6988</Words>
  <Characters>7235</Characters>
  <Lines>0</Lines>
  <Paragraphs>0</Paragraphs>
  <TotalTime>1</TotalTime>
  <ScaleCrop>false</ScaleCrop>
  <LinksUpToDate>false</LinksUpToDate>
  <CharactersWithSpaces>8507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2024-11-25T01:36:00Z</dcterms:created>
  <dc:creator>凌云</dc:creator>
  <cp:lastModifiedBy>果果</cp:lastModifiedBy>
  <cp:lastPrinted>2026-01-23T03:33:00Z</cp:lastPrinted>
  <dcterms:modified xsi:type="dcterms:W3CDTF">2026-01-27T00:59:13Z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DBD8432E11AA40EA8CC9347AFCC6B776_13</vt:lpwstr>
  </property>
  <property fmtid="{D5CDD505-2E9C-101B-9397-08002B2CF9AE}" pid="4" name="KSOTemplateDocerSaveRecord">
    <vt:lpwstr>eyJoZGlkIjoiZmJiOGZhOGEwYmRhMWViZWFlNjc4NzNkZjI2YzgyZDkiLCJ1c2VySWQiOiI2NTAwMjc1MjMifQ==</vt:lpwstr>
  </property>
</Properties>
</file>